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DB" w:rsidRDefault="00DC7BDA" w:rsidP="009718DE">
      <w:pPr>
        <w:jc w:val="right"/>
      </w:pPr>
      <w:r>
        <w:rPr>
          <w:noProof/>
          <w:lang w:eastAsia="en-AU"/>
        </w:rPr>
        <w:drawing>
          <wp:inline distT="0" distB="0" distL="0" distR="0">
            <wp:extent cx="2848715" cy="2066925"/>
            <wp:effectExtent l="0" t="0" r="0" b="0"/>
            <wp:docPr id="1" name="Picture 1" descr="Climate Active logo" title="Cliam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mate_Active_Master_Logo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2925" cy="2069980"/>
                    </a:xfrm>
                    <a:prstGeom prst="rect">
                      <a:avLst/>
                    </a:prstGeom>
                  </pic:spPr>
                </pic:pic>
              </a:graphicData>
            </a:graphic>
          </wp:inline>
        </w:drawing>
      </w:r>
    </w:p>
    <w:p w:rsidR="009718DE" w:rsidRDefault="001472B7" w:rsidP="001472B7">
      <w:pPr>
        <w:pStyle w:val="Heading1"/>
      </w:pPr>
      <w:r>
        <w:t xml:space="preserve">Carbon Neutral </w:t>
      </w:r>
      <w:r w:rsidR="00AF6BEC">
        <w:t>PRECINCTS</w:t>
      </w:r>
      <w:r w:rsidR="009718DE">
        <w:t xml:space="preserve"> </w:t>
      </w:r>
      <w:r w:rsidR="009718DE">
        <w:br/>
      </w:r>
    </w:p>
    <w:p w:rsidR="00DC7BDA" w:rsidRDefault="00DC7BDA" w:rsidP="00932861"/>
    <w:p w:rsidR="009718DE" w:rsidRPr="00400BD1" w:rsidRDefault="009718DE" w:rsidP="009718DE">
      <w:pPr>
        <w:pStyle w:val="Heading2"/>
        <w:rPr>
          <w:sz w:val="44"/>
          <w:szCs w:val="44"/>
        </w:rPr>
      </w:pPr>
      <w:r w:rsidRPr="00400BD1">
        <w:rPr>
          <w:sz w:val="44"/>
          <w:szCs w:val="44"/>
        </w:rPr>
        <w:t>Climate Active</w:t>
      </w:r>
      <w:r w:rsidRPr="00400BD1">
        <w:rPr>
          <w:sz w:val="44"/>
          <w:szCs w:val="44"/>
        </w:rPr>
        <w:br/>
        <w:t xml:space="preserve">Carbon Neutral Standard for </w:t>
      </w:r>
      <w:r w:rsidR="00AF6BEC">
        <w:rPr>
          <w:sz w:val="44"/>
          <w:szCs w:val="44"/>
        </w:rPr>
        <w:t>Precinct</w:t>
      </w:r>
      <w:r w:rsidRPr="00400BD1">
        <w:rPr>
          <w:sz w:val="44"/>
          <w:szCs w:val="44"/>
        </w:rPr>
        <w:t>s</w:t>
      </w:r>
    </w:p>
    <w:p w:rsidR="009718DE" w:rsidRDefault="009718DE">
      <w:pPr>
        <w:spacing w:after="0" w:line="240" w:lineRule="auto"/>
      </w:pPr>
      <w:r>
        <w:br w:type="page"/>
      </w:r>
    </w:p>
    <w:p w:rsidR="009718DE" w:rsidRDefault="0043070D" w:rsidP="009718DE">
      <w:r>
        <w:rPr>
          <w:noProof/>
          <w:lang w:eastAsia="en-AU"/>
        </w:rPr>
        <w:lastRenderedPageBreak/>
        <w:drawing>
          <wp:inline distT="0" distB="0" distL="0" distR="0">
            <wp:extent cx="4288545" cy="1222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mate_Active_AGI_Master_Logo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8545" cy="1222250"/>
                    </a:xfrm>
                    <a:prstGeom prst="rect">
                      <a:avLst/>
                    </a:prstGeom>
                  </pic:spPr>
                </pic:pic>
              </a:graphicData>
            </a:graphic>
          </wp:inline>
        </w:drawing>
      </w:r>
    </w:p>
    <w:p w:rsidR="009718DE" w:rsidRDefault="009718DE" w:rsidP="009718DE"/>
    <w:p w:rsidR="009718DE" w:rsidRDefault="009718DE" w:rsidP="009718DE"/>
    <w:p w:rsidR="009718DE" w:rsidRPr="00400BD1" w:rsidRDefault="009718DE" w:rsidP="009718DE">
      <w:pPr>
        <w:pStyle w:val="Default"/>
        <w:spacing w:after="100" w:line="191" w:lineRule="atLeast"/>
        <w:rPr>
          <w:rFonts w:asciiTheme="minorHAnsi" w:hAnsiTheme="minorHAnsi"/>
          <w:sz w:val="18"/>
          <w:szCs w:val="18"/>
        </w:rPr>
      </w:pPr>
      <w:r w:rsidRPr="00400BD1">
        <w:rPr>
          <w:rFonts w:asciiTheme="minorHAnsi" w:hAnsiTheme="minorHAnsi"/>
          <w:b/>
          <w:bCs/>
          <w:sz w:val="18"/>
          <w:szCs w:val="18"/>
        </w:rPr>
        <w:t>IMPORTANT NOTE &amp; DISCLAIMER</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Climate Active Carbon Neutral Standard for </w:t>
      </w:r>
      <w:r w:rsidR="00664C3A">
        <w:rPr>
          <w:rFonts w:asciiTheme="minorHAnsi" w:hAnsiTheme="minorHAnsi" w:cs="Fabriga Light"/>
          <w:color w:val="000000"/>
          <w:sz w:val="18"/>
          <w:szCs w:val="18"/>
        </w:rPr>
        <w:t>Precinct</w:t>
      </w:r>
      <w:r w:rsidRPr="00400BD1">
        <w:rPr>
          <w:rFonts w:asciiTheme="minorHAnsi" w:hAnsiTheme="minorHAnsi" w:cs="Fabriga Light"/>
          <w:color w:val="000000"/>
          <w:sz w:val="18"/>
          <w:szCs w:val="18"/>
        </w:rPr>
        <w:t>s (</w:t>
      </w:r>
      <w:r w:rsidR="00664C3A">
        <w:rPr>
          <w:rFonts w:asciiTheme="minorHAnsi" w:hAnsiTheme="minorHAnsi" w:cs="Fabriga Light"/>
          <w:color w:val="000000"/>
          <w:sz w:val="18"/>
          <w:szCs w:val="18"/>
        </w:rPr>
        <w:t>Precinct</w:t>
      </w:r>
      <w:r w:rsidRPr="00400BD1">
        <w:rPr>
          <w:rFonts w:asciiTheme="minorHAnsi" w:hAnsiTheme="minorHAnsi" w:cs="Fabriga Light"/>
          <w:color w:val="000000"/>
          <w:sz w:val="18"/>
          <w:szCs w:val="18"/>
        </w:rPr>
        <w:t xml:space="preserve"> Standard) is a voluntary standard to manage greenhouse gas emissions and to achieve carbon neutrality. It provides best-practice guidance on how to measure, reduce, offset, validate and report emissions that occur as a result of the operations of a </w:t>
      </w:r>
      <w:r w:rsidR="00664C3A">
        <w:rPr>
          <w:rFonts w:asciiTheme="minorHAnsi" w:hAnsiTheme="minorHAnsi" w:cs="Fabriga Light"/>
          <w:color w:val="000000"/>
          <w:sz w:val="18"/>
          <w:szCs w:val="18"/>
        </w:rPr>
        <w:t>precinct</w:t>
      </w:r>
      <w:r w:rsidRPr="00400BD1">
        <w:rPr>
          <w:rFonts w:asciiTheme="minorHAnsi" w:hAnsiTheme="minorHAnsi" w:cs="Fabriga Light"/>
          <w:color w:val="000000"/>
          <w:sz w:val="18"/>
          <w:szCs w:val="18"/>
        </w:rPr>
        <w:t>.</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COPYRIGHT</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Copyright Commonwealth of Australia, 20</w:t>
      </w:r>
      <w:r w:rsidR="00AC303C">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rsidR="00760781" w:rsidRPr="00400BD1" w:rsidRDefault="00760781" w:rsidP="00760781">
      <w:pPr>
        <w:pStyle w:val="Default"/>
        <w:rPr>
          <w:rFonts w:asciiTheme="minorHAnsi" w:hAnsiTheme="minorHAnsi"/>
          <w:sz w:val="18"/>
          <w:szCs w:val="18"/>
        </w:rPr>
      </w:pPr>
    </w:p>
    <w:p w:rsidR="00760781" w:rsidRPr="00400BD1" w:rsidRDefault="004C0890" w:rsidP="00760781">
      <w:pPr>
        <w:pStyle w:val="Default"/>
        <w:rPr>
          <w:rFonts w:asciiTheme="minorHAnsi" w:hAnsiTheme="minorHAnsi"/>
          <w:sz w:val="18"/>
          <w:szCs w:val="18"/>
        </w:rPr>
      </w:pPr>
      <w:r>
        <w:rPr>
          <w:rFonts w:asciiTheme="minorHAnsi" w:hAnsiTheme="minorHAnsi"/>
          <w:noProof/>
          <w:sz w:val="18"/>
          <w:szCs w:val="18"/>
        </w:rPr>
        <mc:AlternateContent>
          <mc:Choice Requires="wpg">
            <w:drawing>
              <wp:anchor distT="0" distB="0" distL="114300" distR="114300" simplePos="0" relativeHeight="251658240" behindDoc="1" locked="0" layoutInCell="0" allowOverlap="1">
                <wp:simplePos x="0" y="0"/>
                <wp:positionH relativeFrom="page">
                  <wp:posOffset>901065</wp:posOffset>
                </wp:positionH>
                <wp:positionV relativeFrom="paragraph">
                  <wp:posOffset>11430</wp:posOffset>
                </wp:positionV>
                <wp:extent cx="718820" cy="259715"/>
                <wp:effectExtent l="0" t="0" r="0" b="0"/>
                <wp:wrapNone/>
                <wp:docPr id="17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 cy="259715"/>
                          <a:chOff x="1407" y="367"/>
                          <a:chExt cx="1132" cy="409"/>
                        </a:xfrm>
                      </wpg:grpSpPr>
                      <wps:wsp>
                        <wps:cNvPr id="173" name="Freeform 12"/>
                        <wps:cNvSpPr>
                          <a:spLocks/>
                        </wps:cNvSpPr>
                        <wps:spPr bwMode="auto">
                          <a:xfrm>
                            <a:off x="1419" y="381"/>
                            <a:ext cx="1105" cy="378"/>
                          </a:xfrm>
                          <a:custGeom>
                            <a:avLst/>
                            <a:gdLst>
                              <a:gd name="T0" fmla="*/ 26 w 1105"/>
                              <a:gd name="T1" fmla="*/ 0 h 378"/>
                              <a:gd name="T2" fmla="*/ 1 w 1105"/>
                              <a:gd name="T3" fmla="*/ 0 h 378"/>
                              <a:gd name="T4" fmla="*/ 0 w 1105"/>
                              <a:gd name="T5" fmla="*/ 14 h 378"/>
                              <a:gd name="T6" fmla="*/ 0 w 1105"/>
                              <a:gd name="T7" fmla="*/ 377 h 378"/>
                              <a:gd name="T8" fmla="*/ 1104 w 1105"/>
                              <a:gd name="T9" fmla="*/ 377 h 378"/>
                              <a:gd name="T10" fmla="*/ 1105 w 1105"/>
                              <a:gd name="T11" fmla="*/ 23 h 378"/>
                              <a:gd name="T12" fmla="*/ 1095 w 1105"/>
                              <a:gd name="T13" fmla="*/ 3 h 378"/>
                              <a:gd name="T14" fmla="*/ 1077 w 1105"/>
                              <a:gd name="T15" fmla="*/ 1 h 378"/>
                              <a:gd name="T16" fmla="*/ 26 w 1105"/>
                              <a:gd name="T17"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05" h="378">
                                <a:moveTo>
                                  <a:pt x="26" y="0"/>
                                </a:moveTo>
                                <a:lnTo>
                                  <a:pt x="1" y="0"/>
                                </a:lnTo>
                                <a:lnTo>
                                  <a:pt x="0" y="14"/>
                                </a:lnTo>
                                <a:lnTo>
                                  <a:pt x="0" y="377"/>
                                </a:lnTo>
                                <a:lnTo>
                                  <a:pt x="1104" y="377"/>
                                </a:lnTo>
                                <a:lnTo>
                                  <a:pt x="1105" y="23"/>
                                </a:lnTo>
                                <a:lnTo>
                                  <a:pt x="1095" y="3"/>
                                </a:lnTo>
                                <a:lnTo>
                                  <a:pt x="1077" y="1"/>
                                </a:lnTo>
                                <a:lnTo>
                                  <a:pt x="26"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13"/>
                        <wpg:cNvGrpSpPr>
                          <a:grpSpLocks/>
                        </wpg:cNvGrpSpPr>
                        <wpg:grpSpPr bwMode="auto">
                          <a:xfrm>
                            <a:off x="1417" y="377"/>
                            <a:ext cx="1112" cy="389"/>
                            <a:chOff x="1417" y="377"/>
                            <a:chExt cx="1112" cy="389"/>
                          </a:xfrm>
                        </wpg:grpSpPr>
                        <wps:wsp>
                          <wps:cNvPr id="175" name="Freeform 14"/>
                          <wps:cNvSpPr>
                            <a:spLocks/>
                          </wps:cNvSpPr>
                          <wps:spPr bwMode="auto">
                            <a:xfrm>
                              <a:off x="1417" y="377"/>
                              <a:ext cx="1112" cy="389"/>
                            </a:xfrm>
                            <a:custGeom>
                              <a:avLst/>
                              <a:gdLst>
                                <a:gd name="T0" fmla="*/ 1103 w 1112"/>
                                <a:gd name="T1" fmla="*/ 0 h 389"/>
                                <a:gd name="T2" fmla="*/ 9 w 1112"/>
                                <a:gd name="T3" fmla="*/ 0 h 389"/>
                                <a:gd name="T4" fmla="*/ 0 w 1112"/>
                                <a:gd name="T5" fmla="*/ 9 h 389"/>
                                <a:gd name="T6" fmla="*/ 0 w 1112"/>
                                <a:gd name="T7" fmla="*/ 387 h 389"/>
                                <a:gd name="T8" fmla="*/ 2 w 1112"/>
                                <a:gd name="T9" fmla="*/ 389 h 389"/>
                                <a:gd name="T10" fmla="*/ 1110 w 1112"/>
                                <a:gd name="T11" fmla="*/ 389 h 389"/>
                                <a:gd name="T12" fmla="*/ 1112 w 1112"/>
                                <a:gd name="T13" fmla="*/ 387 h 389"/>
                                <a:gd name="T14" fmla="*/ 1112 w 1112"/>
                                <a:gd name="T15" fmla="*/ 358 h 389"/>
                                <a:gd name="T16" fmla="*/ 199 w 1112"/>
                                <a:gd name="T17" fmla="*/ 358 h 389"/>
                                <a:gd name="T18" fmla="*/ 175 w 1112"/>
                                <a:gd name="T19" fmla="*/ 357 h 389"/>
                                <a:gd name="T20" fmla="*/ 153 w 1112"/>
                                <a:gd name="T21" fmla="*/ 353 h 389"/>
                                <a:gd name="T22" fmla="*/ 133 w 1112"/>
                                <a:gd name="T23" fmla="*/ 347 h 389"/>
                                <a:gd name="T24" fmla="*/ 113 w 1112"/>
                                <a:gd name="T25" fmla="*/ 338 h 389"/>
                                <a:gd name="T26" fmla="*/ 96 w 1112"/>
                                <a:gd name="T27" fmla="*/ 328 h 389"/>
                                <a:gd name="T28" fmla="*/ 80 w 1112"/>
                                <a:gd name="T29" fmla="*/ 316 h 389"/>
                                <a:gd name="T30" fmla="*/ 66 w 1112"/>
                                <a:gd name="T31" fmla="*/ 301 h 389"/>
                                <a:gd name="T32" fmla="*/ 54 w 1112"/>
                                <a:gd name="T33" fmla="*/ 286 h 389"/>
                                <a:gd name="T34" fmla="*/ 9 w 1112"/>
                                <a:gd name="T35" fmla="*/ 273 h 389"/>
                                <a:gd name="T36" fmla="*/ 9 w 1112"/>
                                <a:gd name="T37" fmla="*/ 14 h 389"/>
                                <a:gd name="T38" fmla="*/ 14 w 1112"/>
                                <a:gd name="T39" fmla="*/ 9 h 389"/>
                                <a:gd name="T40" fmla="*/ 1112 w 1112"/>
                                <a:gd name="T41" fmla="*/ 9 h 389"/>
                                <a:gd name="T42" fmla="*/ 1112 w 1112"/>
                                <a:gd name="T43" fmla="*/ 9 h 389"/>
                                <a:gd name="T44" fmla="*/ 1103 w 1112"/>
                                <a:gd name="T45" fmla="*/ 0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12" h="389">
                                  <a:moveTo>
                                    <a:pt x="1103" y="0"/>
                                  </a:moveTo>
                                  <a:lnTo>
                                    <a:pt x="9" y="0"/>
                                  </a:lnTo>
                                  <a:lnTo>
                                    <a:pt x="0" y="9"/>
                                  </a:lnTo>
                                  <a:lnTo>
                                    <a:pt x="0" y="387"/>
                                  </a:lnTo>
                                  <a:lnTo>
                                    <a:pt x="2" y="389"/>
                                  </a:lnTo>
                                  <a:lnTo>
                                    <a:pt x="1110" y="389"/>
                                  </a:lnTo>
                                  <a:lnTo>
                                    <a:pt x="1112" y="387"/>
                                  </a:lnTo>
                                  <a:lnTo>
                                    <a:pt x="1112" y="358"/>
                                  </a:lnTo>
                                  <a:lnTo>
                                    <a:pt x="199" y="358"/>
                                  </a:lnTo>
                                  <a:lnTo>
                                    <a:pt x="175" y="357"/>
                                  </a:lnTo>
                                  <a:lnTo>
                                    <a:pt x="153" y="353"/>
                                  </a:lnTo>
                                  <a:lnTo>
                                    <a:pt x="133" y="347"/>
                                  </a:lnTo>
                                  <a:lnTo>
                                    <a:pt x="113" y="338"/>
                                  </a:lnTo>
                                  <a:lnTo>
                                    <a:pt x="96" y="328"/>
                                  </a:lnTo>
                                  <a:lnTo>
                                    <a:pt x="80" y="316"/>
                                  </a:lnTo>
                                  <a:lnTo>
                                    <a:pt x="66" y="301"/>
                                  </a:lnTo>
                                  <a:lnTo>
                                    <a:pt x="54" y="286"/>
                                  </a:lnTo>
                                  <a:lnTo>
                                    <a:pt x="9" y="273"/>
                                  </a:lnTo>
                                  <a:lnTo>
                                    <a:pt x="9" y="14"/>
                                  </a:lnTo>
                                  <a:lnTo>
                                    <a:pt x="14" y="9"/>
                                  </a:lnTo>
                                  <a:lnTo>
                                    <a:pt x="1112" y="9"/>
                                  </a:lnTo>
                                  <a:lnTo>
                                    <a:pt x="1112" y="9"/>
                                  </a:lnTo>
                                  <a:lnTo>
                                    <a:pt x="110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5"/>
                          <wps:cNvSpPr>
                            <a:spLocks/>
                          </wps:cNvSpPr>
                          <wps:spPr bwMode="auto">
                            <a:xfrm>
                              <a:off x="1417" y="377"/>
                              <a:ext cx="1112" cy="389"/>
                            </a:xfrm>
                            <a:custGeom>
                              <a:avLst/>
                              <a:gdLst>
                                <a:gd name="T0" fmla="*/ 1112 w 1112"/>
                                <a:gd name="T1" fmla="*/ 9 h 389"/>
                                <a:gd name="T2" fmla="*/ 1098 w 1112"/>
                                <a:gd name="T3" fmla="*/ 9 h 389"/>
                                <a:gd name="T4" fmla="*/ 1103 w 1112"/>
                                <a:gd name="T5" fmla="*/ 14 h 389"/>
                                <a:gd name="T6" fmla="*/ 1103 w 1112"/>
                                <a:gd name="T7" fmla="*/ 273 h 389"/>
                                <a:gd name="T8" fmla="*/ 335 w 1112"/>
                                <a:gd name="T9" fmla="*/ 273 h 389"/>
                                <a:gd name="T10" fmla="*/ 324 w 1112"/>
                                <a:gd name="T11" fmla="*/ 291 h 389"/>
                                <a:gd name="T12" fmla="*/ 310 w 1112"/>
                                <a:gd name="T13" fmla="*/ 307 h 389"/>
                                <a:gd name="T14" fmla="*/ 295 w 1112"/>
                                <a:gd name="T15" fmla="*/ 321 h 389"/>
                                <a:gd name="T16" fmla="*/ 279 w 1112"/>
                                <a:gd name="T17" fmla="*/ 333 h 389"/>
                                <a:gd name="T18" fmla="*/ 261 w 1112"/>
                                <a:gd name="T19" fmla="*/ 343 h 389"/>
                                <a:gd name="T20" fmla="*/ 241 w 1112"/>
                                <a:gd name="T21" fmla="*/ 351 h 389"/>
                                <a:gd name="T22" fmla="*/ 220 w 1112"/>
                                <a:gd name="T23" fmla="*/ 356 h 389"/>
                                <a:gd name="T24" fmla="*/ 199 w 1112"/>
                                <a:gd name="T25" fmla="*/ 358 h 389"/>
                                <a:gd name="T26" fmla="*/ 1112 w 1112"/>
                                <a:gd name="T27" fmla="*/ 358 h 389"/>
                                <a:gd name="T28" fmla="*/ 1112 w 1112"/>
                                <a:gd name="T29" fmla="*/ 9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2" h="389">
                                  <a:moveTo>
                                    <a:pt x="1112" y="9"/>
                                  </a:moveTo>
                                  <a:lnTo>
                                    <a:pt x="1098" y="9"/>
                                  </a:lnTo>
                                  <a:lnTo>
                                    <a:pt x="1103" y="14"/>
                                  </a:lnTo>
                                  <a:lnTo>
                                    <a:pt x="1103" y="273"/>
                                  </a:lnTo>
                                  <a:lnTo>
                                    <a:pt x="335" y="273"/>
                                  </a:lnTo>
                                  <a:lnTo>
                                    <a:pt x="324" y="291"/>
                                  </a:lnTo>
                                  <a:lnTo>
                                    <a:pt x="310" y="307"/>
                                  </a:lnTo>
                                  <a:lnTo>
                                    <a:pt x="295" y="321"/>
                                  </a:lnTo>
                                  <a:lnTo>
                                    <a:pt x="279" y="333"/>
                                  </a:lnTo>
                                  <a:lnTo>
                                    <a:pt x="261" y="343"/>
                                  </a:lnTo>
                                  <a:lnTo>
                                    <a:pt x="241" y="351"/>
                                  </a:lnTo>
                                  <a:lnTo>
                                    <a:pt x="220" y="356"/>
                                  </a:lnTo>
                                  <a:lnTo>
                                    <a:pt x="199" y="358"/>
                                  </a:lnTo>
                                  <a:lnTo>
                                    <a:pt x="1112" y="358"/>
                                  </a:lnTo>
                                  <a:lnTo>
                                    <a:pt x="1112"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
                        <wpg:cNvGrpSpPr>
                          <a:grpSpLocks/>
                        </wpg:cNvGrpSpPr>
                        <wpg:grpSpPr bwMode="auto">
                          <a:xfrm>
                            <a:off x="2072" y="680"/>
                            <a:ext cx="52" cy="62"/>
                            <a:chOff x="2072" y="680"/>
                            <a:chExt cx="52" cy="62"/>
                          </a:xfrm>
                        </wpg:grpSpPr>
                        <wps:wsp>
                          <wps:cNvPr id="178" name="Freeform 17"/>
                          <wps:cNvSpPr>
                            <a:spLocks/>
                          </wps:cNvSpPr>
                          <wps:spPr bwMode="auto">
                            <a:xfrm>
                              <a:off x="2072" y="680"/>
                              <a:ext cx="52" cy="62"/>
                            </a:xfrm>
                            <a:custGeom>
                              <a:avLst/>
                              <a:gdLst>
                                <a:gd name="T0" fmla="*/ 31 w 52"/>
                                <a:gd name="T1" fmla="*/ 0 h 62"/>
                                <a:gd name="T2" fmla="*/ 0 w 52"/>
                                <a:gd name="T3" fmla="*/ 0 h 62"/>
                                <a:gd name="T4" fmla="*/ 0 w 52"/>
                                <a:gd name="T5" fmla="*/ 61 h 62"/>
                                <a:gd name="T6" fmla="*/ 32 w 52"/>
                                <a:gd name="T7" fmla="*/ 61 h 62"/>
                                <a:gd name="T8" fmla="*/ 35 w 52"/>
                                <a:gd name="T9" fmla="*/ 61 h 62"/>
                                <a:gd name="T10" fmla="*/ 40 w 52"/>
                                <a:gd name="T11" fmla="*/ 59 h 62"/>
                                <a:gd name="T12" fmla="*/ 42 w 52"/>
                                <a:gd name="T13" fmla="*/ 58 h 62"/>
                                <a:gd name="T14" fmla="*/ 46 w 52"/>
                                <a:gd name="T15" fmla="*/ 55 h 62"/>
                                <a:gd name="T16" fmla="*/ 48 w 52"/>
                                <a:gd name="T17" fmla="*/ 53 h 62"/>
                                <a:gd name="T18" fmla="*/ 50 w 52"/>
                                <a:gd name="T19" fmla="*/ 50 h 62"/>
                                <a:gd name="T20" fmla="*/ 13 w 52"/>
                                <a:gd name="T21" fmla="*/ 50 h 62"/>
                                <a:gd name="T22" fmla="*/ 13 w 52"/>
                                <a:gd name="T23" fmla="*/ 34 h 62"/>
                                <a:gd name="T24" fmla="*/ 48 w 52"/>
                                <a:gd name="T25" fmla="*/ 34 h 62"/>
                                <a:gd name="T26" fmla="*/ 46 w 52"/>
                                <a:gd name="T27" fmla="*/ 30 h 62"/>
                                <a:gd name="T28" fmla="*/ 44 w 52"/>
                                <a:gd name="T29" fmla="*/ 29 h 62"/>
                                <a:gd name="T30" fmla="*/ 40 w 52"/>
                                <a:gd name="T31" fmla="*/ 28 h 62"/>
                                <a:gd name="T32" fmla="*/ 42 w 52"/>
                                <a:gd name="T33" fmla="*/ 26 h 62"/>
                                <a:gd name="T34" fmla="*/ 45 w 52"/>
                                <a:gd name="T35" fmla="*/ 24 h 62"/>
                                <a:gd name="T36" fmla="*/ 45 w 52"/>
                                <a:gd name="T37" fmla="*/ 24 h 62"/>
                                <a:gd name="T38" fmla="*/ 13 w 52"/>
                                <a:gd name="T39" fmla="*/ 24 h 62"/>
                                <a:gd name="T40" fmla="*/ 13 w 52"/>
                                <a:gd name="T41" fmla="*/ 10 h 62"/>
                                <a:gd name="T42" fmla="*/ 48 w 52"/>
                                <a:gd name="T43" fmla="*/ 10 h 62"/>
                                <a:gd name="T44" fmla="*/ 48 w 52"/>
                                <a:gd name="T45" fmla="*/ 9 h 62"/>
                                <a:gd name="T46" fmla="*/ 46 w 52"/>
                                <a:gd name="T47" fmla="*/ 6 h 62"/>
                                <a:gd name="T48" fmla="*/ 44 w 52"/>
                                <a:gd name="T49" fmla="*/ 4 h 62"/>
                                <a:gd name="T50" fmla="*/ 41 w 52"/>
                                <a:gd name="T51" fmla="*/ 2 h 62"/>
                                <a:gd name="T52" fmla="*/ 39 w 52"/>
                                <a:gd name="T53" fmla="*/ 1 h 62"/>
                                <a:gd name="T54" fmla="*/ 34 w 52"/>
                                <a:gd name="T55" fmla="*/ 0 h 62"/>
                                <a:gd name="T56" fmla="*/ 31 w 52"/>
                                <a:gd name="T5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2" h="62">
                                  <a:moveTo>
                                    <a:pt x="31" y="0"/>
                                  </a:moveTo>
                                  <a:lnTo>
                                    <a:pt x="0" y="0"/>
                                  </a:lnTo>
                                  <a:lnTo>
                                    <a:pt x="0" y="61"/>
                                  </a:lnTo>
                                  <a:lnTo>
                                    <a:pt x="32" y="61"/>
                                  </a:lnTo>
                                  <a:lnTo>
                                    <a:pt x="35" y="61"/>
                                  </a:lnTo>
                                  <a:lnTo>
                                    <a:pt x="40" y="59"/>
                                  </a:lnTo>
                                  <a:lnTo>
                                    <a:pt x="42" y="58"/>
                                  </a:lnTo>
                                  <a:lnTo>
                                    <a:pt x="46" y="55"/>
                                  </a:lnTo>
                                  <a:lnTo>
                                    <a:pt x="48" y="53"/>
                                  </a:lnTo>
                                  <a:lnTo>
                                    <a:pt x="50" y="50"/>
                                  </a:lnTo>
                                  <a:lnTo>
                                    <a:pt x="13" y="50"/>
                                  </a:lnTo>
                                  <a:lnTo>
                                    <a:pt x="13" y="34"/>
                                  </a:lnTo>
                                  <a:lnTo>
                                    <a:pt x="48" y="34"/>
                                  </a:lnTo>
                                  <a:lnTo>
                                    <a:pt x="46" y="30"/>
                                  </a:lnTo>
                                  <a:lnTo>
                                    <a:pt x="44" y="29"/>
                                  </a:lnTo>
                                  <a:lnTo>
                                    <a:pt x="40" y="28"/>
                                  </a:lnTo>
                                  <a:lnTo>
                                    <a:pt x="42" y="26"/>
                                  </a:lnTo>
                                  <a:lnTo>
                                    <a:pt x="45" y="24"/>
                                  </a:lnTo>
                                  <a:lnTo>
                                    <a:pt x="45" y="24"/>
                                  </a:lnTo>
                                  <a:lnTo>
                                    <a:pt x="13" y="24"/>
                                  </a:lnTo>
                                  <a:lnTo>
                                    <a:pt x="13" y="10"/>
                                  </a:lnTo>
                                  <a:lnTo>
                                    <a:pt x="48" y="10"/>
                                  </a:lnTo>
                                  <a:lnTo>
                                    <a:pt x="48" y="9"/>
                                  </a:lnTo>
                                  <a:lnTo>
                                    <a:pt x="46" y="6"/>
                                  </a:lnTo>
                                  <a:lnTo>
                                    <a:pt x="44" y="4"/>
                                  </a:lnTo>
                                  <a:lnTo>
                                    <a:pt x="41" y="2"/>
                                  </a:lnTo>
                                  <a:lnTo>
                                    <a:pt x="39" y="1"/>
                                  </a:lnTo>
                                  <a:lnTo>
                                    <a:pt x="34" y="0"/>
                                  </a:lnTo>
                                  <a:lnTo>
                                    <a:pt x="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
                          <wps:cNvSpPr>
                            <a:spLocks/>
                          </wps:cNvSpPr>
                          <wps:spPr bwMode="auto">
                            <a:xfrm>
                              <a:off x="2072" y="680"/>
                              <a:ext cx="52" cy="62"/>
                            </a:xfrm>
                            <a:custGeom>
                              <a:avLst/>
                              <a:gdLst>
                                <a:gd name="T0" fmla="*/ 48 w 52"/>
                                <a:gd name="T1" fmla="*/ 34 h 62"/>
                                <a:gd name="T2" fmla="*/ 31 w 52"/>
                                <a:gd name="T3" fmla="*/ 34 h 62"/>
                                <a:gd name="T4" fmla="*/ 33 w 52"/>
                                <a:gd name="T5" fmla="*/ 34 h 62"/>
                                <a:gd name="T6" fmla="*/ 35 w 52"/>
                                <a:gd name="T7" fmla="*/ 36 h 62"/>
                                <a:gd name="T8" fmla="*/ 37 w 52"/>
                                <a:gd name="T9" fmla="*/ 37 h 62"/>
                                <a:gd name="T10" fmla="*/ 38 w 52"/>
                                <a:gd name="T11" fmla="*/ 39 h 62"/>
                                <a:gd name="T12" fmla="*/ 38 w 52"/>
                                <a:gd name="T13" fmla="*/ 44 h 62"/>
                                <a:gd name="T14" fmla="*/ 37 w 52"/>
                                <a:gd name="T15" fmla="*/ 45 h 62"/>
                                <a:gd name="T16" fmla="*/ 37 w 52"/>
                                <a:gd name="T17" fmla="*/ 46 h 62"/>
                                <a:gd name="T18" fmla="*/ 36 w 52"/>
                                <a:gd name="T19" fmla="*/ 47 h 62"/>
                                <a:gd name="T20" fmla="*/ 35 w 52"/>
                                <a:gd name="T21" fmla="*/ 48 h 62"/>
                                <a:gd name="T22" fmla="*/ 34 w 52"/>
                                <a:gd name="T23" fmla="*/ 49 h 62"/>
                                <a:gd name="T24" fmla="*/ 33 w 52"/>
                                <a:gd name="T25" fmla="*/ 50 h 62"/>
                                <a:gd name="T26" fmla="*/ 30 w 52"/>
                                <a:gd name="T27" fmla="*/ 50 h 62"/>
                                <a:gd name="T28" fmla="*/ 28 w 52"/>
                                <a:gd name="T29" fmla="*/ 50 h 62"/>
                                <a:gd name="T30" fmla="*/ 50 w 52"/>
                                <a:gd name="T31" fmla="*/ 50 h 62"/>
                                <a:gd name="T32" fmla="*/ 50 w 52"/>
                                <a:gd name="T33" fmla="*/ 49 h 62"/>
                                <a:gd name="T34" fmla="*/ 51 w 52"/>
                                <a:gd name="T35" fmla="*/ 46 h 62"/>
                                <a:gd name="T36" fmla="*/ 51 w 52"/>
                                <a:gd name="T37" fmla="*/ 39 h 62"/>
                                <a:gd name="T38" fmla="*/ 50 w 52"/>
                                <a:gd name="T39" fmla="*/ 36 h 62"/>
                                <a:gd name="T40" fmla="*/ 48 w 52"/>
                                <a:gd name="T41" fmla="*/ 34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 h="62">
                                  <a:moveTo>
                                    <a:pt x="48" y="34"/>
                                  </a:moveTo>
                                  <a:lnTo>
                                    <a:pt x="31" y="34"/>
                                  </a:lnTo>
                                  <a:lnTo>
                                    <a:pt x="33" y="34"/>
                                  </a:lnTo>
                                  <a:lnTo>
                                    <a:pt x="35" y="36"/>
                                  </a:lnTo>
                                  <a:lnTo>
                                    <a:pt x="37" y="37"/>
                                  </a:lnTo>
                                  <a:lnTo>
                                    <a:pt x="38" y="39"/>
                                  </a:lnTo>
                                  <a:lnTo>
                                    <a:pt x="38" y="44"/>
                                  </a:lnTo>
                                  <a:lnTo>
                                    <a:pt x="37" y="45"/>
                                  </a:lnTo>
                                  <a:lnTo>
                                    <a:pt x="37" y="46"/>
                                  </a:lnTo>
                                  <a:lnTo>
                                    <a:pt x="36" y="47"/>
                                  </a:lnTo>
                                  <a:lnTo>
                                    <a:pt x="35" y="48"/>
                                  </a:lnTo>
                                  <a:lnTo>
                                    <a:pt x="34" y="49"/>
                                  </a:lnTo>
                                  <a:lnTo>
                                    <a:pt x="33" y="50"/>
                                  </a:lnTo>
                                  <a:lnTo>
                                    <a:pt x="30" y="50"/>
                                  </a:lnTo>
                                  <a:lnTo>
                                    <a:pt x="28" y="50"/>
                                  </a:lnTo>
                                  <a:lnTo>
                                    <a:pt x="50" y="50"/>
                                  </a:lnTo>
                                  <a:lnTo>
                                    <a:pt x="50" y="49"/>
                                  </a:lnTo>
                                  <a:lnTo>
                                    <a:pt x="51" y="46"/>
                                  </a:lnTo>
                                  <a:lnTo>
                                    <a:pt x="51" y="39"/>
                                  </a:lnTo>
                                  <a:lnTo>
                                    <a:pt x="50" y="36"/>
                                  </a:lnTo>
                                  <a:lnTo>
                                    <a:pt x="48"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9"/>
                          <wps:cNvSpPr>
                            <a:spLocks/>
                          </wps:cNvSpPr>
                          <wps:spPr bwMode="auto">
                            <a:xfrm>
                              <a:off x="2072" y="680"/>
                              <a:ext cx="52" cy="62"/>
                            </a:xfrm>
                            <a:custGeom>
                              <a:avLst/>
                              <a:gdLst>
                                <a:gd name="T0" fmla="*/ 48 w 52"/>
                                <a:gd name="T1" fmla="*/ 10 h 62"/>
                                <a:gd name="T2" fmla="*/ 13 w 52"/>
                                <a:gd name="T3" fmla="*/ 10 h 62"/>
                                <a:gd name="T4" fmla="*/ 28 w 52"/>
                                <a:gd name="T5" fmla="*/ 10 h 62"/>
                                <a:gd name="T6" fmla="*/ 30 w 52"/>
                                <a:gd name="T7" fmla="*/ 10 h 62"/>
                                <a:gd name="T8" fmla="*/ 31 w 52"/>
                                <a:gd name="T9" fmla="*/ 11 h 62"/>
                                <a:gd name="T10" fmla="*/ 33 w 52"/>
                                <a:gd name="T11" fmla="*/ 12 h 62"/>
                                <a:gd name="T12" fmla="*/ 34 w 52"/>
                                <a:gd name="T13" fmla="*/ 13 h 62"/>
                                <a:gd name="T14" fmla="*/ 35 w 52"/>
                                <a:gd name="T15" fmla="*/ 14 h 62"/>
                                <a:gd name="T16" fmla="*/ 35 w 52"/>
                                <a:gd name="T17" fmla="*/ 16 h 62"/>
                                <a:gd name="T18" fmla="*/ 35 w 52"/>
                                <a:gd name="T19" fmla="*/ 20 h 62"/>
                                <a:gd name="T20" fmla="*/ 34 w 52"/>
                                <a:gd name="T21" fmla="*/ 21 h 62"/>
                                <a:gd name="T22" fmla="*/ 31 w 52"/>
                                <a:gd name="T23" fmla="*/ 24 h 62"/>
                                <a:gd name="T24" fmla="*/ 29 w 52"/>
                                <a:gd name="T25" fmla="*/ 24 h 62"/>
                                <a:gd name="T26" fmla="*/ 45 w 52"/>
                                <a:gd name="T27" fmla="*/ 24 h 62"/>
                                <a:gd name="T28" fmla="*/ 47 w 52"/>
                                <a:gd name="T29" fmla="*/ 20 h 62"/>
                                <a:gd name="T30" fmla="*/ 48 w 52"/>
                                <a:gd name="T31" fmla="*/ 18 h 62"/>
                                <a:gd name="T32" fmla="*/ 48 w 52"/>
                                <a:gd name="T33" fmla="*/ 12 h 62"/>
                                <a:gd name="T34" fmla="*/ 48 w 52"/>
                                <a:gd name="T35" fmla="*/ 1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62">
                                  <a:moveTo>
                                    <a:pt x="48" y="10"/>
                                  </a:moveTo>
                                  <a:lnTo>
                                    <a:pt x="13" y="10"/>
                                  </a:lnTo>
                                  <a:lnTo>
                                    <a:pt x="28" y="10"/>
                                  </a:lnTo>
                                  <a:lnTo>
                                    <a:pt x="30" y="10"/>
                                  </a:lnTo>
                                  <a:lnTo>
                                    <a:pt x="31" y="11"/>
                                  </a:lnTo>
                                  <a:lnTo>
                                    <a:pt x="33" y="12"/>
                                  </a:lnTo>
                                  <a:lnTo>
                                    <a:pt x="34" y="13"/>
                                  </a:lnTo>
                                  <a:lnTo>
                                    <a:pt x="35" y="14"/>
                                  </a:lnTo>
                                  <a:lnTo>
                                    <a:pt x="35" y="16"/>
                                  </a:lnTo>
                                  <a:lnTo>
                                    <a:pt x="35" y="20"/>
                                  </a:lnTo>
                                  <a:lnTo>
                                    <a:pt x="34" y="21"/>
                                  </a:lnTo>
                                  <a:lnTo>
                                    <a:pt x="31" y="24"/>
                                  </a:lnTo>
                                  <a:lnTo>
                                    <a:pt x="29" y="24"/>
                                  </a:lnTo>
                                  <a:lnTo>
                                    <a:pt x="45" y="24"/>
                                  </a:lnTo>
                                  <a:lnTo>
                                    <a:pt x="47" y="20"/>
                                  </a:lnTo>
                                  <a:lnTo>
                                    <a:pt x="48" y="18"/>
                                  </a:lnTo>
                                  <a:lnTo>
                                    <a:pt x="48" y="12"/>
                                  </a:lnTo>
                                  <a:lnTo>
                                    <a:pt x="4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20"/>
                        <wpg:cNvGrpSpPr>
                          <a:grpSpLocks/>
                        </wpg:cNvGrpSpPr>
                        <wpg:grpSpPr bwMode="auto">
                          <a:xfrm>
                            <a:off x="2126" y="680"/>
                            <a:ext cx="59" cy="62"/>
                            <a:chOff x="2126" y="680"/>
                            <a:chExt cx="59" cy="62"/>
                          </a:xfrm>
                        </wpg:grpSpPr>
                        <wps:wsp>
                          <wps:cNvPr id="182" name="Freeform 21"/>
                          <wps:cNvSpPr>
                            <a:spLocks/>
                          </wps:cNvSpPr>
                          <wps:spPr bwMode="auto">
                            <a:xfrm>
                              <a:off x="2126" y="680"/>
                              <a:ext cx="59" cy="62"/>
                            </a:xfrm>
                            <a:custGeom>
                              <a:avLst/>
                              <a:gdLst>
                                <a:gd name="T0" fmla="*/ 15 w 59"/>
                                <a:gd name="T1" fmla="*/ 0 h 62"/>
                                <a:gd name="T2" fmla="*/ 0 w 59"/>
                                <a:gd name="T3" fmla="*/ 0 h 62"/>
                                <a:gd name="T4" fmla="*/ 22 w 59"/>
                                <a:gd name="T5" fmla="*/ 37 h 62"/>
                                <a:gd name="T6" fmla="*/ 22 w 59"/>
                                <a:gd name="T7" fmla="*/ 61 h 62"/>
                                <a:gd name="T8" fmla="*/ 36 w 59"/>
                                <a:gd name="T9" fmla="*/ 61 h 62"/>
                                <a:gd name="T10" fmla="*/ 36 w 59"/>
                                <a:gd name="T11" fmla="*/ 37 h 62"/>
                                <a:gd name="T12" fmla="*/ 44 w 59"/>
                                <a:gd name="T13" fmla="*/ 24 h 62"/>
                                <a:gd name="T14" fmla="*/ 29 w 59"/>
                                <a:gd name="T15" fmla="*/ 24 h 62"/>
                                <a:gd name="T16" fmla="*/ 15 w 59"/>
                                <a:gd name="T1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62">
                                  <a:moveTo>
                                    <a:pt x="15" y="0"/>
                                  </a:moveTo>
                                  <a:lnTo>
                                    <a:pt x="0" y="0"/>
                                  </a:lnTo>
                                  <a:lnTo>
                                    <a:pt x="22" y="37"/>
                                  </a:lnTo>
                                  <a:lnTo>
                                    <a:pt x="22" y="61"/>
                                  </a:lnTo>
                                  <a:lnTo>
                                    <a:pt x="36" y="61"/>
                                  </a:lnTo>
                                  <a:lnTo>
                                    <a:pt x="36" y="37"/>
                                  </a:lnTo>
                                  <a:lnTo>
                                    <a:pt x="44" y="24"/>
                                  </a:lnTo>
                                  <a:lnTo>
                                    <a:pt x="29" y="2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2"/>
                          <wps:cNvSpPr>
                            <a:spLocks/>
                          </wps:cNvSpPr>
                          <wps:spPr bwMode="auto">
                            <a:xfrm>
                              <a:off x="2126" y="680"/>
                              <a:ext cx="59" cy="62"/>
                            </a:xfrm>
                            <a:custGeom>
                              <a:avLst/>
                              <a:gdLst>
                                <a:gd name="T0" fmla="*/ 58 w 59"/>
                                <a:gd name="T1" fmla="*/ 0 h 62"/>
                                <a:gd name="T2" fmla="*/ 43 w 59"/>
                                <a:gd name="T3" fmla="*/ 0 h 62"/>
                                <a:gd name="T4" fmla="*/ 29 w 59"/>
                                <a:gd name="T5" fmla="*/ 24 h 62"/>
                                <a:gd name="T6" fmla="*/ 44 w 59"/>
                                <a:gd name="T7" fmla="*/ 24 h 62"/>
                                <a:gd name="T8" fmla="*/ 58 w 59"/>
                                <a:gd name="T9" fmla="*/ 0 h 62"/>
                              </a:gdLst>
                              <a:ahLst/>
                              <a:cxnLst>
                                <a:cxn ang="0">
                                  <a:pos x="T0" y="T1"/>
                                </a:cxn>
                                <a:cxn ang="0">
                                  <a:pos x="T2" y="T3"/>
                                </a:cxn>
                                <a:cxn ang="0">
                                  <a:pos x="T4" y="T5"/>
                                </a:cxn>
                                <a:cxn ang="0">
                                  <a:pos x="T6" y="T7"/>
                                </a:cxn>
                                <a:cxn ang="0">
                                  <a:pos x="T8" y="T9"/>
                                </a:cxn>
                              </a:cxnLst>
                              <a:rect l="0" t="0" r="r" b="b"/>
                              <a:pathLst>
                                <a:path w="59" h="62">
                                  <a:moveTo>
                                    <a:pt x="58" y="0"/>
                                  </a:moveTo>
                                  <a:lnTo>
                                    <a:pt x="43" y="0"/>
                                  </a:lnTo>
                                  <a:lnTo>
                                    <a:pt x="29" y="24"/>
                                  </a:lnTo>
                                  <a:lnTo>
                                    <a:pt x="44" y="24"/>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4" name="Freeform 23"/>
                        <wps:cNvSpPr>
                          <a:spLocks/>
                        </wps:cNvSpPr>
                        <wps:spPr bwMode="auto">
                          <a:xfrm>
                            <a:off x="1482" y="434"/>
                            <a:ext cx="252" cy="249"/>
                          </a:xfrm>
                          <a:custGeom>
                            <a:avLst/>
                            <a:gdLst>
                              <a:gd name="T0" fmla="*/ 104 w 252"/>
                              <a:gd name="T1" fmla="*/ 0 h 249"/>
                              <a:gd name="T2" fmla="*/ 83 w 252"/>
                              <a:gd name="T3" fmla="*/ 5 h 249"/>
                              <a:gd name="T4" fmla="*/ 63 w 252"/>
                              <a:gd name="T5" fmla="*/ 15 h 249"/>
                              <a:gd name="T6" fmla="*/ 45 w 252"/>
                              <a:gd name="T7" fmla="*/ 27 h 249"/>
                              <a:gd name="T8" fmla="*/ 30 w 252"/>
                              <a:gd name="T9" fmla="*/ 42 h 249"/>
                              <a:gd name="T10" fmla="*/ 17 w 252"/>
                              <a:gd name="T11" fmla="*/ 60 h 249"/>
                              <a:gd name="T12" fmla="*/ 7 w 252"/>
                              <a:gd name="T13" fmla="*/ 80 h 249"/>
                              <a:gd name="T14" fmla="*/ 2 w 252"/>
                              <a:gd name="T15" fmla="*/ 101 h 249"/>
                              <a:gd name="T16" fmla="*/ 0 w 252"/>
                              <a:gd name="T17" fmla="*/ 124 h 249"/>
                              <a:gd name="T18" fmla="*/ 1 w 252"/>
                              <a:gd name="T19" fmla="*/ 141 h 249"/>
                              <a:gd name="T20" fmla="*/ 5 w 252"/>
                              <a:gd name="T21" fmla="*/ 161 h 249"/>
                              <a:gd name="T22" fmla="*/ 13 w 252"/>
                              <a:gd name="T23" fmla="*/ 180 h 249"/>
                              <a:gd name="T24" fmla="*/ 24 w 252"/>
                              <a:gd name="T25" fmla="*/ 197 h 249"/>
                              <a:gd name="T26" fmla="*/ 38 w 252"/>
                              <a:gd name="T27" fmla="*/ 212 h 249"/>
                              <a:gd name="T28" fmla="*/ 54 w 252"/>
                              <a:gd name="T29" fmla="*/ 225 h 249"/>
                              <a:gd name="T30" fmla="*/ 74 w 252"/>
                              <a:gd name="T31" fmla="*/ 235 h 249"/>
                              <a:gd name="T32" fmla="*/ 96 w 252"/>
                              <a:gd name="T33" fmla="*/ 243 h 249"/>
                              <a:gd name="T34" fmla="*/ 121 w 252"/>
                              <a:gd name="T35" fmla="*/ 248 h 249"/>
                              <a:gd name="T36" fmla="*/ 148 w 252"/>
                              <a:gd name="T37" fmla="*/ 249 h 249"/>
                              <a:gd name="T38" fmla="*/ 169 w 252"/>
                              <a:gd name="T39" fmla="*/ 243 h 249"/>
                              <a:gd name="T40" fmla="*/ 189 w 252"/>
                              <a:gd name="T41" fmla="*/ 234 h 249"/>
                              <a:gd name="T42" fmla="*/ 207 w 252"/>
                              <a:gd name="T43" fmla="*/ 221 h 249"/>
                              <a:gd name="T44" fmla="*/ 222 w 252"/>
                              <a:gd name="T45" fmla="*/ 206 h 249"/>
                              <a:gd name="T46" fmla="*/ 235 w 252"/>
                              <a:gd name="T47" fmla="*/ 188 h 249"/>
                              <a:gd name="T48" fmla="*/ 244 w 252"/>
                              <a:gd name="T49" fmla="*/ 169 h 249"/>
                              <a:gd name="T50" fmla="*/ 250 w 252"/>
                              <a:gd name="T51" fmla="*/ 147 h 249"/>
                              <a:gd name="T52" fmla="*/ 252 w 252"/>
                              <a:gd name="T53" fmla="*/ 124 h 249"/>
                              <a:gd name="T54" fmla="*/ 251 w 252"/>
                              <a:gd name="T55" fmla="*/ 107 h 249"/>
                              <a:gd name="T56" fmla="*/ 247 w 252"/>
                              <a:gd name="T57" fmla="*/ 87 h 249"/>
                              <a:gd name="T58" fmla="*/ 239 w 252"/>
                              <a:gd name="T59" fmla="*/ 69 h 249"/>
                              <a:gd name="T60" fmla="*/ 228 w 252"/>
                              <a:gd name="T61" fmla="*/ 51 h 249"/>
                              <a:gd name="T62" fmla="*/ 214 w 252"/>
                              <a:gd name="T63" fmla="*/ 36 h 249"/>
                              <a:gd name="T64" fmla="*/ 197 w 252"/>
                              <a:gd name="T65" fmla="*/ 23 h 249"/>
                              <a:gd name="T66" fmla="*/ 178 w 252"/>
                              <a:gd name="T67" fmla="*/ 13 h 249"/>
                              <a:gd name="T68" fmla="*/ 156 w 252"/>
                              <a:gd name="T69" fmla="*/ 5 h 249"/>
                              <a:gd name="T70" fmla="*/ 131 w 252"/>
                              <a:gd name="T71" fmla="*/ 1 h 249"/>
                              <a:gd name="T72" fmla="*/ 104 w 252"/>
                              <a:gd name="T73"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2" h="249">
                                <a:moveTo>
                                  <a:pt x="104" y="0"/>
                                </a:moveTo>
                                <a:lnTo>
                                  <a:pt x="83" y="5"/>
                                </a:lnTo>
                                <a:lnTo>
                                  <a:pt x="63" y="15"/>
                                </a:lnTo>
                                <a:lnTo>
                                  <a:pt x="45" y="27"/>
                                </a:lnTo>
                                <a:lnTo>
                                  <a:pt x="30" y="42"/>
                                </a:lnTo>
                                <a:lnTo>
                                  <a:pt x="17" y="60"/>
                                </a:lnTo>
                                <a:lnTo>
                                  <a:pt x="7" y="80"/>
                                </a:lnTo>
                                <a:lnTo>
                                  <a:pt x="2" y="101"/>
                                </a:lnTo>
                                <a:lnTo>
                                  <a:pt x="0" y="124"/>
                                </a:lnTo>
                                <a:lnTo>
                                  <a:pt x="1" y="141"/>
                                </a:lnTo>
                                <a:lnTo>
                                  <a:pt x="5" y="161"/>
                                </a:lnTo>
                                <a:lnTo>
                                  <a:pt x="13" y="180"/>
                                </a:lnTo>
                                <a:lnTo>
                                  <a:pt x="24" y="197"/>
                                </a:lnTo>
                                <a:lnTo>
                                  <a:pt x="38" y="212"/>
                                </a:lnTo>
                                <a:lnTo>
                                  <a:pt x="54" y="225"/>
                                </a:lnTo>
                                <a:lnTo>
                                  <a:pt x="74" y="235"/>
                                </a:lnTo>
                                <a:lnTo>
                                  <a:pt x="96" y="243"/>
                                </a:lnTo>
                                <a:lnTo>
                                  <a:pt x="121" y="248"/>
                                </a:lnTo>
                                <a:lnTo>
                                  <a:pt x="148" y="249"/>
                                </a:lnTo>
                                <a:lnTo>
                                  <a:pt x="169" y="243"/>
                                </a:lnTo>
                                <a:lnTo>
                                  <a:pt x="189" y="234"/>
                                </a:lnTo>
                                <a:lnTo>
                                  <a:pt x="207" y="221"/>
                                </a:lnTo>
                                <a:lnTo>
                                  <a:pt x="222" y="206"/>
                                </a:lnTo>
                                <a:lnTo>
                                  <a:pt x="235" y="188"/>
                                </a:lnTo>
                                <a:lnTo>
                                  <a:pt x="244" y="169"/>
                                </a:lnTo>
                                <a:lnTo>
                                  <a:pt x="250" y="147"/>
                                </a:lnTo>
                                <a:lnTo>
                                  <a:pt x="252" y="124"/>
                                </a:lnTo>
                                <a:lnTo>
                                  <a:pt x="251" y="107"/>
                                </a:lnTo>
                                <a:lnTo>
                                  <a:pt x="247" y="87"/>
                                </a:lnTo>
                                <a:lnTo>
                                  <a:pt x="239" y="69"/>
                                </a:lnTo>
                                <a:lnTo>
                                  <a:pt x="228" y="51"/>
                                </a:lnTo>
                                <a:lnTo>
                                  <a:pt x="214" y="36"/>
                                </a:lnTo>
                                <a:lnTo>
                                  <a:pt x="197" y="23"/>
                                </a:lnTo>
                                <a:lnTo>
                                  <a:pt x="178" y="13"/>
                                </a:lnTo>
                                <a:lnTo>
                                  <a:pt x="156" y="5"/>
                                </a:lnTo>
                                <a:lnTo>
                                  <a:pt x="131" y="1"/>
                                </a:lnTo>
                                <a:lnTo>
                                  <a:pt x="1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 name="Group 24"/>
                        <wpg:cNvGrpSpPr>
                          <a:grpSpLocks/>
                        </wpg:cNvGrpSpPr>
                        <wpg:grpSpPr bwMode="auto">
                          <a:xfrm>
                            <a:off x="1464" y="414"/>
                            <a:ext cx="288" cy="289"/>
                            <a:chOff x="1464" y="414"/>
                            <a:chExt cx="288" cy="289"/>
                          </a:xfrm>
                        </wpg:grpSpPr>
                        <wps:wsp>
                          <wps:cNvPr id="186" name="Freeform 25"/>
                          <wps:cNvSpPr>
                            <a:spLocks/>
                          </wps:cNvSpPr>
                          <wps:spPr bwMode="auto">
                            <a:xfrm>
                              <a:off x="1464" y="414"/>
                              <a:ext cx="288" cy="289"/>
                            </a:xfrm>
                            <a:custGeom>
                              <a:avLst/>
                              <a:gdLst>
                                <a:gd name="T0" fmla="*/ 128 w 288"/>
                                <a:gd name="T1" fmla="*/ 0 h 289"/>
                                <a:gd name="T2" fmla="*/ 109 w 288"/>
                                <a:gd name="T3" fmla="*/ 3 h 289"/>
                                <a:gd name="T4" fmla="*/ 90 w 288"/>
                                <a:gd name="T5" fmla="*/ 9 h 289"/>
                                <a:gd name="T6" fmla="*/ 72 w 288"/>
                                <a:gd name="T7" fmla="*/ 18 h 289"/>
                                <a:gd name="T8" fmla="*/ 55 w 288"/>
                                <a:gd name="T9" fmla="*/ 30 h 289"/>
                                <a:gd name="T10" fmla="*/ 38 w 288"/>
                                <a:gd name="T11" fmla="*/ 45 h 289"/>
                                <a:gd name="T12" fmla="*/ 26 w 288"/>
                                <a:gd name="T13" fmla="*/ 59 h 289"/>
                                <a:gd name="T14" fmla="*/ 16 w 288"/>
                                <a:gd name="T15" fmla="*/ 75 h 289"/>
                                <a:gd name="T16" fmla="*/ 9 w 288"/>
                                <a:gd name="T17" fmla="*/ 93 h 289"/>
                                <a:gd name="T18" fmla="*/ 3 w 288"/>
                                <a:gd name="T19" fmla="*/ 112 h 289"/>
                                <a:gd name="T20" fmla="*/ 0 w 288"/>
                                <a:gd name="T21" fmla="*/ 134 h 289"/>
                                <a:gd name="T22" fmla="*/ 0 w 288"/>
                                <a:gd name="T23" fmla="*/ 158 h 289"/>
                                <a:gd name="T24" fmla="*/ 3 w 288"/>
                                <a:gd name="T25" fmla="*/ 177 h 289"/>
                                <a:gd name="T26" fmla="*/ 3 w 288"/>
                                <a:gd name="T27" fmla="*/ 178 h 289"/>
                                <a:gd name="T28" fmla="*/ 9 w 288"/>
                                <a:gd name="T29" fmla="*/ 197 h 289"/>
                                <a:gd name="T30" fmla="*/ 18 w 288"/>
                                <a:gd name="T31" fmla="*/ 215 h 289"/>
                                <a:gd name="T32" fmla="*/ 29 w 288"/>
                                <a:gd name="T33" fmla="*/ 232 h 289"/>
                                <a:gd name="T34" fmla="*/ 44 w 288"/>
                                <a:gd name="T35" fmla="*/ 249 h 289"/>
                                <a:gd name="T36" fmla="*/ 59 w 288"/>
                                <a:gd name="T37" fmla="*/ 261 h 289"/>
                                <a:gd name="T38" fmla="*/ 75 w 288"/>
                                <a:gd name="T39" fmla="*/ 271 h 289"/>
                                <a:gd name="T40" fmla="*/ 92 w 288"/>
                                <a:gd name="T41" fmla="*/ 279 h 289"/>
                                <a:gd name="T42" fmla="*/ 111 w 288"/>
                                <a:gd name="T43" fmla="*/ 284 h 289"/>
                                <a:gd name="T44" fmla="*/ 133 w 288"/>
                                <a:gd name="T45" fmla="*/ 287 h 289"/>
                                <a:gd name="T46" fmla="*/ 158 w 288"/>
                                <a:gd name="T47" fmla="*/ 288 h 289"/>
                                <a:gd name="T48" fmla="*/ 177 w 288"/>
                                <a:gd name="T49" fmla="*/ 285 h 289"/>
                                <a:gd name="T50" fmla="*/ 196 w 288"/>
                                <a:gd name="T51" fmla="*/ 279 h 289"/>
                                <a:gd name="T52" fmla="*/ 215 w 288"/>
                                <a:gd name="T53" fmla="*/ 270 h 289"/>
                                <a:gd name="T54" fmla="*/ 228 w 288"/>
                                <a:gd name="T55" fmla="*/ 262 h 289"/>
                                <a:gd name="T56" fmla="*/ 131 w 288"/>
                                <a:gd name="T57" fmla="*/ 262 h 289"/>
                                <a:gd name="T58" fmla="*/ 111 w 288"/>
                                <a:gd name="T59" fmla="*/ 258 h 289"/>
                                <a:gd name="T60" fmla="*/ 93 w 288"/>
                                <a:gd name="T61" fmla="*/ 251 h 289"/>
                                <a:gd name="T62" fmla="*/ 75 w 288"/>
                                <a:gd name="T63" fmla="*/ 240 h 289"/>
                                <a:gd name="T64" fmla="*/ 59 w 288"/>
                                <a:gd name="T65" fmla="*/ 226 h 289"/>
                                <a:gd name="T66" fmla="*/ 47 w 288"/>
                                <a:gd name="T67" fmla="*/ 212 h 289"/>
                                <a:gd name="T68" fmla="*/ 37 w 288"/>
                                <a:gd name="T69" fmla="*/ 195 h 289"/>
                                <a:gd name="T70" fmla="*/ 31 w 288"/>
                                <a:gd name="T71" fmla="*/ 177 h 289"/>
                                <a:gd name="T72" fmla="*/ 30 w 288"/>
                                <a:gd name="T73" fmla="*/ 177 h 289"/>
                                <a:gd name="T74" fmla="*/ 27 w 288"/>
                                <a:gd name="T75" fmla="*/ 156 h 289"/>
                                <a:gd name="T76" fmla="*/ 26 w 288"/>
                                <a:gd name="T77" fmla="*/ 134 h 289"/>
                                <a:gd name="T78" fmla="*/ 26 w 288"/>
                                <a:gd name="T79" fmla="*/ 132 h 289"/>
                                <a:gd name="T80" fmla="*/ 29 w 288"/>
                                <a:gd name="T81" fmla="*/ 112 h 289"/>
                                <a:gd name="T82" fmla="*/ 36 w 288"/>
                                <a:gd name="T83" fmla="*/ 94 h 289"/>
                                <a:gd name="T84" fmla="*/ 47 w 288"/>
                                <a:gd name="T85" fmla="*/ 76 h 289"/>
                                <a:gd name="T86" fmla="*/ 60 w 288"/>
                                <a:gd name="T87" fmla="*/ 60 h 289"/>
                                <a:gd name="T88" fmla="*/ 63 w 288"/>
                                <a:gd name="T89" fmla="*/ 57 h 289"/>
                                <a:gd name="T90" fmla="*/ 77 w 288"/>
                                <a:gd name="T91" fmla="*/ 45 h 289"/>
                                <a:gd name="T92" fmla="*/ 93 w 288"/>
                                <a:gd name="T93" fmla="*/ 36 h 289"/>
                                <a:gd name="T94" fmla="*/ 112 w 288"/>
                                <a:gd name="T95" fmla="*/ 30 h 289"/>
                                <a:gd name="T96" fmla="*/ 133 w 288"/>
                                <a:gd name="T97" fmla="*/ 27 h 289"/>
                                <a:gd name="T98" fmla="*/ 159 w 288"/>
                                <a:gd name="T99" fmla="*/ 26 h 289"/>
                                <a:gd name="T100" fmla="*/ 229 w 288"/>
                                <a:gd name="T101" fmla="*/ 26 h 289"/>
                                <a:gd name="T102" fmla="*/ 228 w 288"/>
                                <a:gd name="T103" fmla="*/ 25 h 289"/>
                                <a:gd name="T104" fmla="*/ 213 w 288"/>
                                <a:gd name="T105" fmla="*/ 16 h 289"/>
                                <a:gd name="T106" fmla="*/ 195 w 288"/>
                                <a:gd name="T107" fmla="*/ 8 h 289"/>
                                <a:gd name="T108" fmla="*/ 175 w 288"/>
                                <a:gd name="T109" fmla="*/ 3 h 289"/>
                                <a:gd name="T110" fmla="*/ 153 w 288"/>
                                <a:gd name="T111" fmla="*/ 0 h 289"/>
                                <a:gd name="T112" fmla="*/ 128 w 288"/>
                                <a:gd name="T113"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8" h="289">
                                  <a:moveTo>
                                    <a:pt x="128" y="0"/>
                                  </a:moveTo>
                                  <a:lnTo>
                                    <a:pt x="109" y="3"/>
                                  </a:lnTo>
                                  <a:lnTo>
                                    <a:pt x="90" y="9"/>
                                  </a:lnTo>
                                  <a:lnTo>
                                    <a:pt x="72" y="18"/>
                                  </a:lnTo>
                                  <a:lnTo>
                                    <a:pt x="55" y="30"/>
                                  </a:lnTo>
                                  <a:lnTo>
                                    <a:pt x="38" y="45"/>
                                  </a:lnTo>
                                  <a:lnTo>
                                    <a:pt x="26" y="59"/>
                                  </a:lnTo>
                                  <a:lnTo>
                                    <a:pt x="16" y="75"/>
                                  </a:lnTo>
                                  <a:lnTo>
                                    <a:pt x="9" y="93"/>
                                  </a:lnTo>
                                  <a:lnTo>
                                    <a:pt x="3" y="112"/>
                                  </a:lnTo>
                                  <a:lnTo>
                                    <a:pt x="0" y="134"/>
                                  </a:lnTo>
                                  <a:lnTo>
                                    <a:pt x="0" y="158"/>
                                  </a:lnTo>
                                  <a:lnTo>
                                    <a:pt x="3" y="177"/>
                                  </a:lnTo>
                                  <a:lnTo>
                                    <a:pt x="3" y="178"/>
                                  </a:lnTo>
                                  <a:lnTo>
                                    <a:pt x="9" y="197"/>
                                  </a:lnTo>
                                  <a:lnTo>
                                    <a:pt x="18" y="215"/>
                                  </a:lnTo>
                                  <a:lnTo>
                                    <a:pt x="29" y="232"/>
                                  </a:lnTo>
                                  <a:lnTo>
                                    <a:pt x="44" y="249"/>
                                  </a:lnTo>
                                  <a:lnTo>
                                    <a:pt x="59" y="261"/>
                                  </a:lnTo>
                                  <a:lnTo>
                                    <a:pt x="75" y="271"/>
                                  </a:lnTo>
                                  <a:lnTo>
                                    <a:pt x="92" y="279"/>
                                  </a:lnTo>
                                  <a:lnTo>
                                    <a:pt x="111" y="284"/>
                                  </a:lnTo>
                                  <a:lnTo>
                                    <a:pt x="133" y="287"/>
                                  </a:lnTo>
                                  <a:lnTo>
                                    <a:pt x="158" y="288"/>
                                  </a:lnTo>
                                  <a:lnTo>
                                    <a:pt x="177" y="285"/>
                                  </a:lnTo>
                                  <a:lnTo>
                                    <a:pt x="196" y="279"/>
                                  </a:lnTo>
                                  <a:lnTo>
                                    <a:pt x="215" y="270"/>
                                  </a:lnTo>
                                  <a:lnTo>
                                    <a:pt x="228" y="262"/>
                                  </a:lnTo>
                                  <a:lnTo>
                                    <a:pt x="131" y="262"/>
                                  </a:lnTo>
                                  <a:lnTo>
                                    <a:pt x="111" y="258"/>
                                  </a:lnTo>
                                  <a:lnTo>
                                    <a:pt x="93" y="251"/>
                                  </a:lnTo>
                                  <a:lnTo>
                                    <a:pt x="75" y="240"/>
                                  </a:lnTo>
                                  <a:lnTo>
                                    <a:pt x="59" y="226"/>
                                  </a:lnTo>
                                  <a:lnTo>
                                    <a:pt x="47" y="212"/>
                                  </a:lnTo>
                                  <a:lnTo>
                                    <a:pt x="37" y="195"/>
                                  </a:lnTo>
                                  <a:lnTo>
                                    <a:pt x="31" y="177"/>
                                  </a:lnTo>
                                  <a:lnTo>
                                    <a:pt x="30" y="177"/>
                                  </a:lnTo>
                                  <a:lnTo>
                                    <a:pt x="27" y="156"/>
                                  </a:lnTo>
                                  <a:lnTo>
                                    <a:pt x="26" y="134"/>
                                  </a:lnTo>
                                  <a:lnTo>
                                    <a:pt x="26" y="132"/>
                                  </a:lnTo>
                                  <a:lnTo>
                                    <a:pt x="29" y="112"/>
                                  </a:lnTo>
                                  <a:lnTo>
                                    <a:pt x="36" y="94"/>
                                  </a:lnTo>
                                  <a:lnTo>
                                    <a:pt x="47" y="76"/>
                                  </a:lnTo>
                                  <a:lnTo>
                                    <a:pt x="60" y="60"/>
                                  </a:lnTo>
                                  <a:lnTo>
                                    <a:pt x="63" y="57"/>
                                  </a:lnTo>
                                  <a:lnTo>
                                    <a:pt x="77" y="45"/>
                                  </a:lnTo>
                                  <a:lnTo>
                                    <a:pt x="93" y="36"/>
                                  </a:lnTo>
                                  <a:lnTo>
                                    <a:pt x="112" y="30"/>
                                  </a:lnTo>
                                  <a:lnTo>
                                    <a:pt x="133" y="27"/>
                                  </a:lnTo>
                                  <a:lnTo>
                                    <a:pt x="159" y="26"/>
                                  </a:lnTo>
                                  <a:lnTo>
                                    <a:pt x="229" y="26"/>
                                  </a:lnTo>
                                  <a:lnTo>
                                    <a:pt x="228" y="25"/>
                                  </a:lnTo>
                                  <a:lnTo>
                                    <a:pt x="213" y="16"/>
                                  </a:lnTo>
                                  <a:lnTo>
                                    <a:pt x="195" y="8"/>
                                  </a:lnTo>
                                  <a:lnTo>
                                    <a:pt x="175" y="3"/>
                                  </a:lnTo>
                                  <a:lnTo>
                                    <a:pt x="153" y="0"/>
                                  </a:lnTo>
                                  <a:lnTo>
                                    <a:pt x="1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6"/>
                          <wps:cNvSpPr>
                            <a:spLocks/>
                          </wps:cNvSpPr>
                          <wps:spPr bwMode="auto">
                            <a:xfrm>
                              <a:off x="1464" y="414"/>
                              <a:ext cx="288" cy="289"/>
                            </a:xfrm>
                            <a:custGeom>
                              <a:avLst/>
                              <a:gdLst>
                                <a:gd name="T0" fmla="*/ 229 w 288"/>
                                <a:gd name="T1" fmla="*/ 26 h 289"/>
                                <a:gd name="T2" fmla="*/ 159 w 288"/>
                                <a:gd name="T3" fmla="*/ 26 h 289"/>
                                <a:gd name="T4" fmla="*/ 178 w 288"/>
                                <a:gd name="T5" fmla="*/ 30 h 289"/>
                                <a:gd name="T6" fmla="*/ 196 w 288"/>
                                <a:gd name="T7" fmla="*/ 37 h 289"/>
                                <a:gd name="T8" fmla="*/ 214 w 288"/>
                                <a:gd name="T9" fmla="*/ 48 h 289"/>
                                <a:gd name="T10" fmla="*/ 231 w 288"/>
                                <a:gd name="T11" fmla="*/ 62 h 289"/>
                                <a:gd name="T12" fmla="*/ 242 w 288"/>
                                <a:gd name="T13" fmla="*/ 77 h 289"/>
                                <a:gd name="T14" fmla="*/ 251 w 288"/>
                                <a:gd name="T15" fmla="*/ 93 h 289"/>
                                <a:gd name="T16" fmla="*/ 257 w 288"/>
                                <a:gd name="T17" fmla="*/ 111 h 289"/>
                                <a:gd name="T18" fmla="*/ 261 w 288"/>
                                <a:gd name="T19" fmla="*/ 132 h 289"/>
                                <a:gd name="T20" fmla="*/ 261 w 288"/>
                                <a:gd name="T21" fmla="*/ 134 h 289"/>
                                <a:gd name="T22" fmla="*/ 262 w 288"/>
                                <a:gd name="T23" fmla="*/ 156 h 289"/>
                                <a:gd name="T24" fmla="*/ 262 w 288"/>
                                <a:gd name="T25" fmla="*/ 158 h 289"/>
                                <a:gd name="T26" fmla="*/ 258 w 288"/>
                                <a:gd name="T27" fmla="*/ 177 h 289"/>
                                <a:gd name="T28" fmla="*/ 251 w 288"/>
                                <a:gd name="T29" fmla="*/ 196 h 289"/>
                                <a:gd name="T30" fmla="*/ 240 w 288"/>
                                <a:gd name="T31" fmla="*/ 213 h 289"/>
                                <a:gd name="T32" fmla="*/ 226 w 288"/>
                                <a:gd name="T33" fmla="*/ 229 h 289"/>
                                <a:gd name="T34" fmla="*/ 211 w 288"/>
                                <a:gd name="T35" fmla="*/ 241 h 289"/>
                                <a:gd name="T36" fmla="*/ 195 w 288"/>
                                <a:gd name="T37" fmla="*/ 251 h 289"/>
                                <a:gd name="T38" fmla="*/ 176 w 288"/>
                                <a:gd name="T39" fmla="*/ 257 h 289"/>
                                <a:gd name="T40" fmla="*/ 155 w 288"/>
                                <a:gd name="T41" fmla="*/ 261 h 289"/>
                                <a:gd name="T42" fmla="*/ 131 w 288"/>
                                <a:gd name="T43" fmla="*/ 262 h 289"/>
                                <a:gd name="T44" fmla="*/ 228 w 288"/>
                                <a:gd name="T45" fmla="*/ 262 h 289"/>
                                <a:gd name="T46" fmla="*/ 232 w 288"/>
                                <a:gd name="T47" fmla="*/ 259 h 289"/>
                                <a:gd name="T48" fmla="*/ 248 w 288"/>
                                <a:gd name="T49" fmla="*/ 245 h 289"/>
                                <a:gd name="T50" fmla="*/ 260 w 288"/>
                                <a:gd name="T51" fmla="*/ 231 h 289"/>
                                <a:gd name="T52" fmla="*/ 271 w 288"/>
                                <a:gd name="T53" fmla="*/ 215 h 289"/>
                                <a:gd name="T54" fmla="*/ 278 w 288"/>
                                <a:gd name="T55" fmla="*/ 198 h 289"/>
                                <a:gd name="T56" fmla="*/ 284 w 288"/>
                                <a:gd name="T57" fmla="*/ 178 h 289"/>
                                <a:gd name="T58" fmla="*/ 287 w 288"/>
                                <a:gd name="T59" fmla="*/ 156 h 289"/>
                                <a:gd name="T60" fmla="*/ 288 w 288"/>
                                <a:gd name="T61" fmla="*/ 132 h 289"/>
                                <a:gd name="T62" fmla="*/ 285 w 288"/>
                                <a:gd name="T63" fmla="*/ 111 h 289"/>
                                <a:gd name="T64" fmla="*/ 280 w 288"/>
                                <a:gd name="T65" fmla="*/ 92 h 289"/>
                                <a:gd name="T66" fmla="*/ 271 w 288"/>
                                <a:gd name="T67" fmla="*/ 74 h 289"/>
                                <a:gd name="T68" fmla="*/ 260 w 288"/>
                                <a:gd name="T69" fmla="*/ 57 h 289"/>
                                <a:gd name="T70" fmla="*/ 246 w 288"/>
                                <a:gd name="T71" fmla="*/ 41 h 289"/>
                                <a:gd name="T72" fmla="*/ 242 w 288"/>
                                <a:gd name="T73" fmla="*/ 37 h 289"/>
                                <a:gd name="T74" fmla="*/ 229 w 288"/>
                                <a:gd name="T75" fmla="*/ 26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8" h="289">
                                  <a:moveTo>
                                    <a:pt x="229" y="26"/>
                                  </a:moveTo>
                                  <a:lnTo>
                                    <a:pt x="159" y="26"/>
                                  </a:lnTo>
                                  <a:lnTo>
                                    <a:pt x="178" y="30"/>
                                  </a:lnTo>
                                  <a:lnTo>
                                    <a:pt x="196" y="37"/>
                                  </a:lnTo>
                                  <a:lnTo>
                                    <a:pt x="214" y="48"/>
                                  </a:lnTo>
                                  <a:lnTo>
                                    <a:pt x="231" y="62"/>
                                  </a:lnTo>
                                  <a:lnTo>
                                    <a:pt x="242" y="77"/>
                                  </a:lnTo>
                                  <a:lnTo>
                                    <a:pt x="251" y="93"/>
                                  </a:lnTo>
                                  <a:lnTo>
                                    <a:pt x="257" y="111"/>
                                  </a:lnTo>
                                  <a:lnTo>
                                    <a:pt x="261" y="132"/>
                                  </a:lnTo>
                                  <a:lnTo>
                                    <a:pt x="261" y="134"/>
                                  </a:lnTo>
                                  <a:lnTo>
                                    <a:pt x="262" y="156"/>
                                  </a:lnTo>
                                  <a:lnTo>
                                    <a:pt x="262" y="158"/>
                                  </a:lnTo>
                                  <a:lnTo>
                                    <a:pt x="258" y="177"/>
                                  </a:lnTo>
                                  <a:lnTo>
                                    <a:pt x="251" y="196"/>
                                  </a:lnTo>
                                  <a:lnTo>
                                    <a:pt x="240" y="213"/>
                                  </a:lnTo>
                                  <a:lnTo>
                                    <a:pt x="226" y="229"/>
                                  </a:lnTo>
                                  <a:lnTo>
                                    <a:pt x="211" y="241"/>
                                  </a:lnTo>
                                  <a:lnTo>
                                    <a:pt x="195" y="251"/>
                                  </a:lnTo>
                                  <a:lnTo>
                                    <a:pt x="176" y="257"/>
                                  </a:lnTo>
                                  <a:lnTo>
                                    <a:pt x="155" y="261"/>
                                  </a:lnTo>
                                  <a:lnTo>
                                    <a:pt x="131" y="262"/>
                                  </a:lnTo>
                                  <a:lnTo>
                                    <a:pt x="228" y="262"/>
                                  </a:lnTo>
                                  <a:lnTo>
                                    <a:pt x="232" y="259"/>
                                  </a:lnTo>
                                  <a:lnTo>
                                    <a:pt x="248" y="245"/>
                                  </a:lnTo>
                                  <a:lnTo>
                                    <a:pt x="260" y="231"/>
                                  </a:lnTo>
                                  <a:lnTo>
                                    <a:pt x="271" y="215"/>
                                  </a:lnTo>
                                  <a:lnTo>
                                    <a:pt x="278" y="198"/>
                                  </a:lnTo>
                                  <a:lnTo>
                                    <a:pt x="284" y="178"/>
                                  </a:lnTo>
                                  <a:lnTo>
                                    <a:pt x="287" y="156"/>
                                  </a:lnTo>
                                  <a:lnTo>
                                    <a:pt x="288" y="132"/>
                                  </a:lnTo>
                                  <a:lnTo>
                                    <a:pt x="285" y="111"/>
                                  </a:lnTo>
                                  <a:lnTo>
                                    <a:pt x="280" y="92"/>
                                  </a:lnTo>
                                  <a:lnTo>
                                    <a:pt x="271" y="74"/>
                                  </a:lnTo>
                                  <a:lnTo>
                                    <a:pt x="260" y="57"/>
                                  </a:lnTo>
                                  <a:lnTo>
                                    <a:pt x="246" y="41"/>
                                  </a:lnTo>
                                  <a:lnTo>
                                    <a:pt x="242" y="37"/>
                                  </a:lnTo>
                                  <a:lnTo>
                                    <a:pt x="229"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7"/>
                          <wps:cNvSpPr>
                            <a:spLocks/>
                          </wps:cNvSpPr>
                          <wps:spPr bwMode="auto">
                            <a:xfrm>
                              <a:off x="1464" y="414"/>
                              <a:ext cx="288" cy="289"/>
                            </a:xfrm>
                            <a:custGeom>
                              <a:avLst/>
                              <a:gdLst>
                                <a:gd name="T0" fmla="*/ 104 w 288"/>
                                <a:gd name="T1" fmla="*/ 99 h 289"/>
                                <a:gd name="T2" fmla="*/ 92 w 288"/>
                                <a:gd name="T3" fmla="*/ 99 h 289"/>
                                <a:gd name="T4" fmla="*/ 82 w 288"/>
                                <a:gd name="T5" fmla="*/ 103 h 289"/>
                                <a:gd name="T6" fmla="*/ 65 w 288"/>
                                <a:gd name="T7" fmla="*/ 119 h 289"/>
                                <a:gd name="T8" fmla="*/ 61 w 288"/>
                                <a:gd name="T9" fmla="*/ 130 h 289"/>
                                <a:gd name="T10" fmla="*/ 61 w 288"/>
                                <a:gd name="T11" fmla="*/ 158 h 289"/>
                                <a:gd name="T12" fmla="*/ 65 w 288"/>
                                <a:gd name="T13" fmla="*/ 169 h 289"/>
                                <a:gd name="T14" fmla="*/ 81 w 288"/>
                                <a:gd name="T15" fmla="*/ 185 h 289"/>
                                <a:gd name="T16" fmla="*/ 91 w 288"/>
                                <a:gd name="T17" fmla="*/ 189 h 289"/>
                                <a:gd name="T18" fmla="*/ 109 w 288"/>
                                <a:gd name="T19" fmla="*/ 189 h 289"/>
                                <a:gd name="T20" fmla="*/ 128 w 288"/>
                                <a:gd name="T21" fmla="*/ 182 h 289"/>
                                <a:gd name="T22" fmla="*/ 140 w 288"/>
                                <a:gd name="T23" fmla="*/ 169 h 289"/>
                                <a:gd name="T24" fmla="*/ 94 w 288"/>
                                <a:gd name="T25" fmla="*/ 169 h 289"/>
                                <a:gd name="T26" fmla="*/ 87 w 288"/>
                                <a:gd name="T27" fmla="*/ 161 h 289"/>
                                <a:gd name="T28" fmla="*/ 87 w 288"/>
                                <a:gd name="T29" fmla="*/ 126 h 289"/>
                                <a:gd name="T30" fmla="*/ 94 w 288"/>
                                <a:gd name="T31" fmla="*/ 118 h 289"/>
                                <a:gd name="T32" fmla="*/ 138 w 288"/>
                                <a:gd name="T33" fmla="*/ 118 h 289"/>
                                <a:gd name="T34" fmla="*/ 140 w 288"/>
                                <a:gd name="T35" fmla="*/ 116 h 289"/>
                                <a:gd name="T36" fmla="*/ 125 w 288"/>
                                <a:gd name="T37" fmla="*/ 103 h 289"/>
                                <a:gd name="T38" fmla="*/ 104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04" y="99"/>
                                  </a:moveTo>
                                  <a:lnTo>
                                    <a:pt x="92" y="99"/>
                                  </a:lnTo>
                                  <a:lnTo>
                                    <a:pt x="82" y="103"/>
                                  </a:lnTo>
                                  <a:lnTo>
                                    <a:pt x="65" y="119"/>
                                  </a:lnTo>
                                  <a:lnTo>
                                    <a:pt x="61" y="130"/>
                                  </a:lnTo>
                                  <a:lnTo>
                                    <a:pt x="61" y="158"/>
                                  </a:lnTo>
                                  <a:lnTo>
                                    <a:pt x="65" y="169"/>
                                  </a:lnTo>
                                  <a:lnTo>
                                    <a:pt x="81" y="185"/>
                                  </a:lnTo>
                                  <a:lnTo>
                                    <a:pt x="91" y="189"/>
                                  </a:lnTo>
                                  <a:lnTo>
                                    <a:pt x="109" y="189"/>
                                  </a:lnTo>
                                  <a:lnTo>
                                    <a:pt x="128" y="182"/>
                                  </a:lnTo>
                                  <a:lnTo>
                                    <a:pt x="140" y="169"/>
                                  </a:lnTo>
                                  <a:lnTo>
                                    <a:pt x="94" y="169"/>
                                  </a:lnTo>
                                  <a:lnTo>
                                    <a:pt x="87" y="161"/>
                                  </a:lnTo>
                                  <a:lnTo>
                                    <a:pt x="87" y="126"/>
                                  </a:lnTo>
                                  <a:lnTo>
                                    <a:pt x="94" y="118"/>
                                  </a:lnTo>
                                  <a:lnTo>
                                    <a:pt x="138" y="118"/>
                                  </a:lnTo>
                                  <a:lnTo>
                                    <a:pt x="140" y="116"/>
                                  </a:lnTo>
                                  <a:lnTo>
                                    <a:pt x="125" y="103"/>
                                  </a:lnTo>
                                  <a:lnTo>
                                    <a:pt x="104"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8"/>
                          <wps:cNvSpPr>
                            <a:spLocks/>
                          </wps:cNvSpPr>
                          <wps:spPr bwMode="auto">
                            <a:xfrm>
                              <a:off x="1464" y="414"/>
                              <a:ext cx="288" cy="289"/>
                            </a:xfrm>
                            <a:custGeom>
                              <a:avLst/>
                              <a:gdLst>
                                <a:gd name="T0" fmla="*/ 187 w 288"/>
                                <a:gd name="T1" fmla="*/ 99 h 289"/>
                                <a:gd name="T2" fmla="*/ 175 w 288"/>
                                <a:gd name="T3" fmla="*/ 99 h 289"/>
                                <a:gd name="T4" fmla="*/ 165 w 288"/>
                                <a:gd name="T5" fmla="*/ 103 h 289"/>
                                <a:gd name="T6" fmla="*/ 149 w 288"/>
                                <a:gd name="T7" fmla="*/ 119 h 289"/>
                                <a:gd name="T8" fmla="*/ 145 w 288"/>
                                <a:gd name="T9" fmla="*/ 130 h 289"/>
                                <a:gd name="T10" fmla="*/ 145 w 288"/>
                                <a:gd name="T11" fmla="*/ 158 h 289"/>
                                <a:gd name="T12" fmla="*/ 149 w 288"/>
                                <a:gd name="T13" fmla="*/ 169 h 289"/>
                                <a:gd name="T14" fmla="*/ 165 w 288"/>
                                <a:gd name="T15" fmla="*/ 185 h 289"/>
                                <a:gd name="T16" fmla="*/ 175 w 288"/>
                                <a:gd name="T17" fmla="*/ 189 h 289"/>
                                <a:gd name="T18" fmla="*/ 193 w 288"/>
                                <a:gd name="T19" fmla="*/ 189 h 289"/>
                                <a:gd name="T20" fmla="*/ 212 w 288"/>
                                <a:gd name="T21" fmla="*/ 182 h 289"/>
                                <a:gd name="T22" fmla="*/ 223 w 288"/>
                                <a:gd name="T23" fmla="*/ 169 h 289"/>
                                <a:gd name="T24" fmla="*/ 177 w 288"/>
                                <a:gd name="T25" fmla="*/ 169 h 289"/>
                                <a:gd name="T26" fmla="*/ 171 w 288"/>
                                <a:gd name="T27" fmla="*/ 161 h 289"/>
                                <a:gd name="T28" fmla="*/ 171 w 288"/>
                                <a:gd name="T29" fmla="*/ 126 h 289"/>
                                <a:gd name="T30" fmla="*/ 177 w 288"/>
                                <a:gd name="T31" fmla="*/ 118 h 289"/>
                                <a:gd name="T32" fmla="*/ 222 w 288"/>
                                <a:gd name="T33" fmla="*/ 118 h 289"/>
                                <a:gd name="T34" fmla="*/ 224 w 288"/>
                                <a:gd name="T35" fmla="*/ 116 h 289"/>
                                <a:gd name="T36" fmla="*/ 209 w 288"/>
                                <a:gd name="T37" fmla="*/ 103 h 289"/>
                                <a:gd name="T38" fmla="*/ 187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87" y="99"/>
                                  </a:moveTo>
                                  <a:lnTo>
                                    <a:pt x="175" y="99"/>
                                  </a:lnTo>
                                  <a:lnTo>
                                    <a:pt x="165" y="103"/>
                                  </a:lnTo>
                                  <a:lnTo>
                                    <a:pt x="149" y="119"/>
                                  </a:lnTo>
                                  <a:lnTo>
                                    <a:pt x="145" y="130"/>
                                  </a:lnTo>
                                  <a:lnTo>
                                    <a:pt x="145" y="158"/>
                                  </a:lnTo>
                                  <a:lnTo>
                                    <a:pt x="149" y="169"/>
                                  </a:lnTo>
                                  <a:lnTo>
                                    <a:pt x="165" y="185"/>
                                  </a:lnTo>
                                  <a:lnTo>
                                    <a:pt x="175" y="189"/>
                                  </a:lnTo>
                                  <a:lnTo>
                                    <a:pt x="193" y="189"/>
                                  </a:lnTo>
                                  <a:lnTo>
                                    <a:pt x="212" y="182"/>
                                  </a:lnTo>
                                  <a:lnTo>
                                    <a:pt x="223" y="169"/>
                                  </a:lnTo>
                                  <a:lnTo>
                                    <a:pt x="177" y="169"/>
                                  </a:lnTo>
                                  <a:lnTo>
                                    <a:pt x="171" y="161"/>
                                  </a:lnTo>
                                  <a:lnTo>
                                    <a:pt x="171" y="126"/>
                                  </a:lnTo>
                                  <a:lnTo>
                                    <a:pt x="177" y="118"/>
                                  </a:lnTo>
                                  <a:lnTo>
                                    <a:pt x="222" y="118"/>
                                  </a:lnTo>
                                  <a:lnTo>
                                    <a:pt x="224" y="116"/>
                                  </a:lnTo>
                                  <a:lnTo>
                                    <a:pt x="209" y="103"/>
                                  </a:lnTo>
                                  <a:lnTo>
                                    <a:pt x="187"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9"/>
                          <wps:cNvSpPr>
                            <a:spLocks/>
                          </wps:cNvSpPr>
                          <wps:spPr bwMode="auto">
                            <a:xfrm>
                              <a:off x="1464" y="414"/>
                              <a:ext cx="288" cy="289"/>
                            </a:xfrm>
                            <a:custGeom>
                              <a:avLst/>
                              <a:gdLst>
                                <a:gd name="T0" fmla="*/ 125 w 288"/>
                                <a:gd name="T1" fmla="*/ 157 h 289"/>
                                <a:gd name="T2" fmla="*/ 121 w 288"/>
                                <a:gd name="T3" fmla="*/ 165 h 289"/>
                                <a:gd name="T4" fmla="*/ 115 w 288"/>
                                <a:gd name="T5" fmla="*/ 169 h 289"/>
                                <a:gd name="T6" fmla="*/ 140 w 288"/>
                                <a:gd name="T7" fmla="*/ 169 h 289"/>
                                <a:gd name="T8" fmla="*/ 142 w 288"/>
                                <a:gd name="T9" fmla="*/ 166 h 289"/>
                                <a:gd name="T10" fmla="*/ 125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125" y="157"/>
                                  </a:moveTo>
                                  <a:lnTo>
                                    <a:pt x="121" y="165"/>
                                  </a:lnTo>
                                  <a:lnTo>
                                    <a:pt x="115" y="169"/>
                                  </a:lnTo>
                                  <a:lnTo>
                                    <a:pt x="140" y="169"/>
                                  </a:lnTo>
                                  <a:lnTo>
                                    <a:pt x="142" y="166"/>
                                  </a:lnTo>
                                  <a:lnTo>
                                    <a:pt x="125"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30"/>
                          <wps:cNvSpPr>
                            <a:spLocks/>
                          </wps:cNvSpPr>
                          <wps:spPr bwMode="auto">
                            <a:xfrm>
                              <a:off x="1464" y="414"/>
                              <a:ext cx="288" cy="289"/>
                            </a:xfrm>
                            <a:custGeom>
                              <a:avLst/>
                              <a:gdLst>
                                <a:gd name="T0" fmla="*/ 208 w 288"/>
                                <a:gd name="T1" fmla="*/ 157 h 289"/>
                                <a:gd name="T2" fmla="*/ 205 w 288"/>
                                <a:gd name="T3" fmla="*/ 165 h 289"/>
                                <a:gd name="T4" fmla="*/ 199 w 288"/>
                                <a:gd name="T5" fmla="*/ 169 h 289"/>
                                <a:gd name="T6" fmla="*/ 223 w 288"/>
                                <a:gd name="T7" fmla="*/ 169 h 289"/>
                                <a:gd name="T8" fmla="*/ 226 w 288"/>
                                <a:gd name="T9" fmla="*/ 166 h 289"/>
                                <a:gd name="T10" fmla="*/ 208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208" y="157"/>
                                  </a:moveTo>
                                  <a:lnTo>
                                    <a:pt x="205" y="165"/>
                                  </a:lnTo>
                                  <a:lnTo>
                                    <a:pt x="199" y="169"/>
                                  </a:lnTo>
                                  <a:lnTo>
                                    <a:pt x="223" y="169"/>
                                  </a:lnTo>
                                  <a:lnTo>
                                    <a:pt x="226" y="166"/>
                                  </a:lnTo>
                                  <a:lnTo>
                                    <a:pt x="208"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31"/>
                          <wps:cNvSpPr>
                            <a:spLocks/>
                          </wps:cNvSpPr>
                          <wps:spPr bwMode="auto">
                            <a:xfrm>
                              <a:off x="1464" y="414"/>
                              <a:ext cx="288" cy="289"/>
                            </a:xfrm>
                            <a:custGeom>
                              <a:avLst/>
                              <a:gdLst>
                                <a:gd name="T0" fmla="*/ 138 w 288"/>
                                <a:gd name="T1" fmla="*/ 118 h 289"/>
                                <a:gd name="T2" fmla="*/ 114 w 288"/>
                                <a:gd name="T3" fmla="*/ 118 h 289"/>
                                <a:gd name="T4" fmla="*/ 119 w 288"/>
                                <a:gd name="T5" fmla="*/ 122 h 289"/>
                                <a:gd name="T6" fmla="*/ 123 w 288"/>
                                <a:gd name="T7" fmla="*/ 130 h 289"/>
                                <a:gd name="T8" fmla="*/ 138 w 288"/>
                                <a:gd name="T9" fmla="*/ 118 h 289"/>
                              </a:gdLst>
                              <a:ahLst/>
                              <a:cxnLst>
                                <a:cxn ang="0">
                                  <a:pos x="T0" y="T1"/>
                                </a:cxn>
                                <a:cxn ang="0">
                                  <a:pos x="T2" y="T3"/>
                                </a:cxn>
                                <a:cxn ang="0">
                                  <a:pos x="T4" y="T5"/>
                                </a:cxn>
                                <a:cxn ang="0">
                                  <a:pos x="T6" y="T7"/>
                                </a:cxn>
                                <a:cxn ang="0">
                                  <a:pos x="T8" y="T9"/>
                                </a:cxn>
                              </a:cxnLst>
                              <a:rect l="0" t="0" r="r" b="b"/>
                              <a:pathLst>
                                <a:path w="288" h="289">
                                  <a:moveTo>
                                    <a:pt x="138" y="118"/>
                                  </a:moveTo>
                                  <a:lnTo>
                                    <a:pt x="114" y="118"/>
                                  </a:lnTo>
                                  <a:lnTo>
                                    <a:pt x="119" y="122"/>
                                  </a:lnTo>
                                  <a:lnTo>
                                    <a:pt x="123" y="130"/>
                                  </a:lnTo>
                                  <a:lnTo>
                                    <a:pt x="138"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32"/>
                          <wps:cNvSpPr>
                            <a:spLocks/>
                          </wps:cNvSpPr>
                          <wps:spPr bwMode="auto">
                            <a:xfrm>
                              <a:off x="1464" y="414"/>
                              <a:ext cx="288" cy="289"/>
                            </a:xfrm>
                            <a:custGeom>
                              <a:avLst/>
                              <a:gdLst>
                                <a:gd name="T0" fmla="*/ 222 w 288"/>
                                <a:gd name="T1" fmla="*/ 118 h 289"/>
                                <a:gd name="T2" fmla="*/ 197 w 288"/>
                                <a:gd name="T3" fmla="*/ 118 h 289"/>
                                <a:gd name="T4" fmla="*/ 203 w 288"/>
                                <a:gd name="T5" fmla="*/ 122 h 289"/>
                                <a:gd name="T6" fmla="*/ 206 w 288"/>
                                <a:gd name="T7" fmla="*/ 130 h 289"/>
                                <a:gd name="T8" fmla="*/ 222 w 288"/>
                                <a:gd name="T9" fmla="*/ 118 h 289"/>
                              </a:gdLst>
                              <a:ahLst/>
                              <a:cxnLst>
                                <a:cxn ang="0">
                                  <a:pos x="T0" y="T1"/>
                                </a:cxn>
                                <a:cxn ang="0">
                                  <a:pos x="T2" y="T3"/>
                                </a:cxn>
                                <a:cxn ang="0">
                                  <a:pos x="T4" y="T5"/>
                                </a:cxn>
                                <a:cxn ang="0">
                                  <a:pos x="T6" y="T7"/>
                                </a:cxn>
                                <a:cxn ang="0">
                                  <a:pos x="T8" y="T9"/>
                                </a:cxn>
                              </a:cxnLst>
                              <a:rect l="0" t="0" r="r" b="b"/>
                              <a:pathLst>
                                <a:path w="288" h="289">
                                  <a:moveTo>
                                    <a:pt x="222" y="118"/>
                                  </a:moveTo>
                                  <a:lnTo>
                                    <a:pt x="197" y="118"/>
                                  </a:lnTo>
                                  <a:lnTo>
                                    <a:pt x="203" y="122"/>
                                  </a:lnTo>
                                  <a:lnTo>
                                    <a:pt x="206" y="130"/>
                                  </a:lnTo>
                                  <a:lnTo>
                                    <a:pt x="222"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4" name="Freeform 33"/>
                        <wps:cNvSpPr>
                          <a:spLocks/>
                        </wps:cNvSpPr>
                        <wps:spPr bwMode="auto">
                          <a:xfrm>
                            <a:off x="2024" y="418"/>
                            <a:ext cx="200" cy="199"/>
                          </a:xfrm>
                          <a:custGeom>
                            <a:avLst/>
                            <a:gdLst>
                              <a:gd name="T0" fmla="*/ 99 w 200"/>
                              <a:gd name="T1" fmla="*/ 0 h 199"/>
                              <a:gd name="T2" fmla="*/ 96 w 200"/>
                              <a:gd name="T3" fmla="*/ 0 h 199"/>
                              <a:gd name="T4" fmla="*/ 74 w 200"/>
                              <a:gd name="T5" fmla="*/ 3 h 199"/>
                              <a:gd name="T6" fmla="*/ 54 w 200"/>
                              <a:gd name="T7" fmla="*/ 11 h 199"/>
                              <a:gd name="T8" fmla="*/ 36 w 200"/>
                              <a:gd name="T9" fmla="*/ 23 h 199"/>
                              <a:gd name="T10" fmla="*/ 21 w 200"/>
                              <a:gd name="T11" fmla="*/ 38 h 199"/>
                              <a:gd name="T12" fmla="*/ 9 w 200"/>
                              <a:gd name="T13" fmla="*/ 57 h 199"/>
                              <a:gd name="T14" fmla="*/ 2 w 200"/>
                              <a:gd name="T15" fmla="*/ 78 h 199"/>
                              <a:gd name="T16" fmla="*/ 0 w 200"/>
                              <a:gd name="T17" fmla="*/ 101 h 199"/>
                              <a:gd name="T18" fmla="*/ 3 w 200"/>
                              <a:gd name="T19" fmla="*/ 124 h 199"/>
                              <a:gd name="T20" fmla="*/ 10 w 200"/>
                              <a:gd name="T21" fmla="*/ 144 h 199"/>
                              <a:gd name="T22" fmla="*/ 22 w 200"/>
                              <a:gd name="T23" fmla="*/ 162 h 199"/>
                              <a:gd name="T24" fmla="*/ 38 w 200"/>
                              <a:gd name="T25" fmla="*/ 177 h 199"/>
                              <a:gd name="T26" fmla="*/ 56 w 200"/>
                              <a:gd name="T27" fmla="*/ 189 h 199"/>
                              <a:gd name="T28" fmla="*/ 78 w 200"/>
                              <a:gd name="T29" fmla="*/ 196 h 199"/>
                              <a:gd name="T30" fmla="*/ 101 w 200"/>
                              <a:gd name="T31" fmla="*/ 199 h 199"/>
                              <a:gd name="T32" fmla="*/ 123 w 200"/>
                              <a:gd name="T33" fmla="*/ 196 h 199"/>
                              <a:gd name="T34" fmla="*/ 144 w 200"/>
                              <a:gd name="T35" fmla="*/ 188 h 199"/>
                              <a:gd name="T36" fmla="*/ 162 w 200"/>
                              <a:gd name="T37" fmla="*/ 176 h 199"/>
                              <a:gd name="T38" fmla="*/ 177 w 200"/>
                              <a:gd name="T39" fmla="*/ 161 h 199"/>
                              <a:gd name="T40" fmla="*/ 189 w 200"/>
                              <a:gd name="T41" fmla="*/ 142 h 199"/>
                              <a:gd name="T42" fmla="*/ 196 w 200"/>
                              <a:gd name="T43" fmla="*/ 121 h 199"/>
                              <a:gd name="T44" fmla="*/ 199 w 200"/>
                              <a:gd name="T45" fmla="*/ 98 h 199"/>
                              <a:gd name="T46" fmla="*/ 196 w 200"/>
                              <a:gd name="T47" fmla="*/ 75 h 199"/>
                              <a:gd name="T48" fmla="*/ 188 w 200"/>
                              <a:gd name="T49" fmla="*/ 55 h 199"/>
                              <a:gd name="T50" fmla="*/ 176 w 200"/>
                              <a:gd name="T51" fmla="*/ 36 h 199"/>
                              <a:gd name="T52" fmla="*/ 161 w 200"/>
                              <a:gd name="T53" fmla="*/ 21 h 199"/>
                              <a:gd name="T54" fmla="*/ 143 w 200"/>
                              <a:gd name="T55" fmla="*/ 10 h 199"/>
                              <a:gd name="T56" fmla="*/ 122 w 200"/>
                              <a:gd name="T57" fmla="*/ 2 h 199"/>
                              <a:gd name="T58" fmla="*/ 99 w 200"/>
                              <a:gd name="T59"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0" h="199">
                                <a:moveTo>
                                  <a:pt x="99" y="0"/>
                                </a:moveTo>
                                <a:lnTo>
                                  <a:pt x="96" y="0"/>
                                </a:lnTo>
                                <a:lnTo>
                                  <a:pt x="74" y="3"/>
                                </a:lnTo>
                                <a:lnTo>
                                  <a:pt x="54" y="11"/>
                                </a:lnTo>
                                <a:lnTo>
                                  <a:pt x="36" y="23"/>
                                </a:lnTo>
                                <a:lnTo>
                                  <a:pt x="21" y="38"/>
                                </a:lnTo>
                                <a:lnTo>
                                  <a:pt x="9" y="57"/>
                                </a:lnTo>
                                <a:lnTo>
                                  <a:pt x="2" y="78"/>
                                </a:lnTo>
                                <a:lnTo>
                                  <a:pt x="0" y="101"/>
                                </a:lnTo>
                                <a:lnTo>
                                  <a:pt x="3" y="124"/>
                                </a:lnTo>
                                <a:lnTo>
                                  <a:pt x="10" y="144"/>
                                </a:lnTo>
                                <a:lnTo>
                                  <a:pt x="22" y="162"/>
                                </a:lnTo>
                                <a:lnTo>
                                  <a:pt x="38" y="177"/>
                                </a:lnTo>
                                <a:lnTo>
                                  <a:pt x="56" y="189"/>
                                </a:lnTo>
                                <a:lnTo>
                                  <a:pt x="78" y="196"/>
                                </a:lnTo>
                                <a:lnTo>
                                  <a:pt x="101" y="199"/>
                                </a:lnTo>
                                <a:lnTo>
                                  <a:pt x="123" y="196"/>
                                </a:lnTo>
                                <a:lnTo>
                                  <a:pt x="144" y="188"/>
                                </a:lnTo>
                                <a:lnTo>
                                  <a:pt x="162" y="176"/>
                                </a:lnTo>
                                <a:lnTo>
                                  <a:pt x="177" y="161"/>
                                </a:lnTo>
                                <a:lnTo>
                                  <a:pt x="189" y="142"/>
                                </a:lnTo>
                                <a:lnTo>
                                  <a:pt x="196" y="121"/>
                                </a:lnTo>
                                <a:lnTo>
                                  <a:pt x="199" y="98"/>
                                </a:lnTo>
                                <a:lnTo>
                                  <a:pt x="196" y="75"/>
                                </a:lnTo>
                                <a:lnTo>
                                  <a:pt x="188" y="55"/>
                                </a:lnTo>
                                <a:lnTo>
                                  <a:pt x="176" y="36"/>
                                </a:lnTo>
                                <a:lnTo>
                                  <a:pt x="161" y="21"/>
                                </a:lnTo>
                                <a:lnTo>
                                  <a:pt x="143" y="10"/>
                                </a:lnTo>
                                <a:lnTo>
                                  <a:pt x="122" y="2"/>
                                </a:lnTo>
                                <a:lnTo>
                                  <a:pt x="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5" name="Group 34"/>
                        <wpg:cNvGrpSpPr>
                          <a:grpSpLocks/>
                        </wpg:cNvGrpSpPr>
                        <wpg:grpSpPr bwMode="auto">
                          <a:xfrm>
                            <a:off x="2095" y="482"/>
                            <a:ext cx="46" cy="103"/>
                            <a:chOff x="2095" y="482"/>
                            <a:chExt cx="46" cy="103"/>
                          </a:xfrm>
                        </wpg:grpSpPr>
                        <wps:wsp>
                          <wps:cNvPr id="196" name="Rectangle 35"/>
                          <wps:cNvSpPr>
                            <a:spLocks/>
                          </wps:cNvSpPr>
                          <wps:spPr bwMode="auto">
                            <a:xfrm>
                              <a:off x="2107" y="532"/>
                              <a:ext cx="33" cy="5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Freeform 36"/>
                          <wps:cNvSpPr>
                            <a:spLocks/>
                          </wps:cNvSpPr>
                          <wps:spPr bwMode="auto">
                            <a:xfrm>
                              <a:off x="2095" y="482"/>
                              <a:ext cx="46" cy="103"/>
                            </a:xfrm>
                            <a:custGeom>
                              <a:avLst/>
                              <a:gdLst>
                                <a:gd name="T0" fmla="*/ 54 w 46"/>
                                <a:gd name="T1" fmla="*/ 0 h 103"/>
                                <a:gd name="T2" fmla="*/ 3 w 46"/>
                                <a:gd name="T3" fmla="*/ 0 h 103"/>
                                <a:gd name="T4" fmla="*/ 0 w 46"/>
                                <a:gd name="T5" fmla="*/ 3 h 103"/>
                                <a:gd name="T6" fmla="*/ 0 w 46"/>
                                <a:gd name="T7" fmla="*/ 50 h 103"/>
                                <a:gd name="T8" fmla="*/ 57 w 46"/>
                                <a:gd name="T9" fmla="*/ 50 h 103"/>
                                <a:gd name="T10" fmla="*/ 57 w 46"/>
                                <a:gd name="T11" fmla="*/ 3 h 103"/>
                                <a:gd name="T12" fmla="*/ 54 w 46"/>
                                <a:gd name="T13" fmla="*/ 0 h 103"/>
                              </a:gdLst>
                              <a:ahLst/>
                              <a:cxnLst>
                                <a:cxn ang="0">
                                  <a:pos x="T0" y="T1"/>
                                </a:cxn>
                                <a:cxn ang="0">
                                  <a:pos x="T2" y="T3"/>
                                </a:cxn>
                                <a:cxn ang="0">
                                  <a:pos x="T4" y="T5"/>
                                </a:cxn>
                                <a:cxn ang="0">
                                  <a:pos x="T6" y="T7"/>
                                </a:cxn>
                                <a:cxn ang="0">
                                  <a:pos x="T8" y="T9"/>
                                </a:cxn>
                                <a:cxn ang="0">
                                  <a:pos x="T10" y="T11"/>
                                </a:cxn>
                                <a:cxn ang="0">
                                  <a:pos x="T12" y="T13"/>
                                </a:cxn>
                              </a:cxnLst>
                              <a:rect l="0" t="0" r="r" b="b"/>
                              <a:pathLst>
                                <a:path w="46" h="103">
                                  <a:moveTo>
                                    <a:pt x="54" y="0"/>
                                  </a:moveTo>
                                  <a:lnTo>
                                    <a:pt x="3" y="0"/>
                                  </a:lnTo>
                                  <a:lnTo>
                                    <a:pt x="0" y="3"/>
                                  </a:lnTo>
                                  <a:lnTo>
                                    <a:pt x="0" y="50"/>
                                  </a:lnTo>
                                  <a:lnTo>
                                    <a:pt x="57" y="50"/>
                                  </a:lnTo>
                                  <a:lnTo>
                                    <a:pt x="57" y="3"/>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8" name="Freeform 37"/>
                        <wps:cNvSpPr>
                          <a:spLocks/>
                        </wps:cNvSpPr>
                        <wps:spPr bwMode="auto">
                          <a:xfrm>
                            <a:off x="2109" y="446"/>
                            <a:ext cx="30" cy="30"/>
                          </a:xfrm>
                          <a:custGeom>
                            <a:avLst/>
                            <a:gdLst>
                              <a:gd name="T0" fmla="*/ 23 w 30"/>
                              <a:gd name="T1" fmla="*/ 0 h 30"/>
                              <a:gd name="T2" fmla="*/ 6 w 30"/>
                              <a:gd name="T3" fmla="*/ 0 h 30"/>
                              <a:gd name="T4" fmla="*/ 0 w 30"/>
                              <a:gd name="T5" fmla="*/ 6 h 30"/>
                              <a:gd name="T6" fmla="*/ 0 w 30"/>
                              <a:gd name="T7" fmla="*/ 23 h 30"/>
                              <a:gd name="T8" fmla="*/ 6 w 30"/>
                              <a:gd name="T9" fmla="*/ 30 h 30"/>
                              <a:gd name="T10" fmla="*/ 23 w 30"/>
                              <a:gd name="T11" fmla="*/ 30 h 30"/>
                              <a:gd name="T12" fmla="*/ 30 w 30"/>
                              <a:gd name="T13" fmla="*/ 23 h 30"/>
                              <a:gd name="T14" fmla="*/ 30 w 30"/>
                              <a:gd name="T15" fmla="*/ 6 h 30"/>
                              <a:gd name="T16" fmla="*/ 23 w 30"/>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 h="30">
                                <a:moveTo>
                                  <a:pt x="23" y="0"/>
                                </a:moveTo>
                                <a:lnTo>
                                  <a:pt x="6" y="0"/>
                                </a:lnTo>
                                <a:lnTo>
                                  <a:pt x="0" y="6"/>
                                </a:lnTo>
                                <a:lnTo>
                                  <a:pt x="0" y="23"/>
                                </a:lnTo>
                                <a:lnTo>
                                  <a:pt x="6" y="30"/>
                                </a:lnTo>
                                <a:lnTo>
                                  <a:pt x="23" y="30"/>
                                </a:lnTo>
                                <a:lnTo>
                                  <a:pt x="30" y="23"/>
                                </a:lnTo>
                                <a:lnTo>
                                  <a:pt x="30" y="6"/>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9" name="Group 38"/>
                        <wpg:cNvGrpSpPr>
                          <a:grpSpLocks/>
                        </wpg:cNvGrpSpPr>
                        <wpg:grpSpPr bwMode="auto">
                          <a:xfrm>
                            <a:off x="2016" y="408"/>
                            <a:ext cx="215" cy="215"/>
                            <a:chOff x="2016" y="408"/>
                            <a:chExt cx="215" cy="215"/>
                          </a:xfrm>
                        </wpg:grpSpPr>
                        <wps:wsp>
                          <wps:cNvPr id="200" name="Freeform 39"/>
                          <wps:cNvSpPr>
                            <a:spLocks/>
                          </wps:cNvSpPr>
                          <wps:spPr bwMode="auto">
                            <a:xfrm>
                              <a:off x="2016" y="408"/>
                              <a:ext cx="215" cy="215"/>
                            </a:xfrm>
                            <a:custGeom>
                              <a:avLst/>
                              <a:gdLst>
                                <a:gd name="T0" fmla="*/ 107 w 215"/>
                                <a:gd name="T1" fmla="*/ 0 h 215"/>
                                <a:gd name="T2" fmla="*/ 86 w 215"/>
                                <a:gd name="T3" fmla="*/ 1 h 215"/>
                                <a:gd name="T4" fmla="*/ 66 w 215"/>
                                <a:gd name="T5" fmla="*/ 7 h 215"/>
                                <a:gd name="T6" fmla="*/ 49 w 215"/>
                                <a:gd name="T7" fmla="*/ 16 h 215"/>
                                <a:gd name="T8" fmla="*/ 33 w 215"/>
                                <a:gd name="T9" fmla="*/ 29 h 215"/>
                                <a:gd name="T10" fmla="*/ 19 w 215"/>
                                <a:gd name="T11" fmla="*/ 46 h 215"/>
                                <a:gd name="T12" fmla="*/ 8 w 215"/>
                                <a:gd name="T13" fmla="*/ 64 h 215"/>
                                <a:gd name="T14" fmla="*/ 2 w 215"/>
                                <a:gd name="T15" fmla="*/ 82 h 215"/>
                                <a:gd name="T16" fmla="*/ 0 w 215"/>
                                <a:gd name="T17" fmla="*/ 102 h 215"/>
                                <a:gd name="T18" fmla="*/ 1 w 215"/>
                                <a:gd name="T19" fmla="*/ 125 h 215"/>
                                <a:gd name="T20" fmla="*/ 6 w 215"/>
                                <a:gd name="T21" fmla="*/ 144 h 215"/>
                                <a:gd name="T22" fmla="*/ 15 w 215"/>
                                <a:gd name="T23" fmla="*/ 162 h 215"/>
                                <a:gd name="T24" fmla="*/ 27 w 215"/>
                                <a:gd name="T25" fmla="*/ 178 h 215"/>
                                <a:gd name="T26" fmla="*/ 44 w 215"/>
                                <a:gd name="T27" fmla="*/ 193 h 215"/>
                                <a:gd name="T28" fmla="*/ 62 w 215"/>
                                <a:gd name="T29" fmla="*/ 204 h 215"/>
                                <a:gd name="T30" fmla="*/ 80 w 215"/>
                                <a:gd name="T31" fmla="*/ 211 h 215"/>
                                <a:gd name="T32" fmla="*/ 99 w 215"/>
                                <a:gd name="T33" fmla="*/ 214 h 215"/>
                                <a:gd name="T34" fmla="*/ 122 w 215"/>
                                <a:gd name="T35" fmla="*/ 213 h 215"/>
                                <a:gd name="T36" fmla="*/ 142 w 215"/>
                                <a:gd name="T37" fmla="*/ 208 h 215"/>
                                <a:gd name="T38" fmla="*/ 160 w 215"/>
                                <a:gd name="T39" fmla="*/ 201 h 215"/>
                                <a:gd name="T40" fmla="*/ 169 w 215"/>
                                <a:gd name="T41" fmla="*/ 195 h 215"/>
                                <a:gd name="T42" fmla="*/ 115 w 215"/>
                                <a:gd name="T43" fmla="*/ 195 h 215"/>
                                <a:gd name="T44" fmla="*/ 92 w 215"/>
                                <a:gd name="T45" fmla="*/ 193 h 215"/>
                                <a:gd name="T46" fmla="*/ 72 w 215"/>
                                <a:gd name="T47" fmla="*/ 187 h 215"/>
                                <a:gd name="T48" fmla="*/ 56 w 215"/>
                                <a:gd name="T49" fmla="*/ 178 h 215"/>
                                <a:gd name="T50" fmla="*/ 38 w 215"/>
                                <a:gd name="T51" fmla="*/ 159 h 215"/>
                                <a:gd name="T52" fmla="*/ 27 w 215"/>
                                <a:gd name="T53" fmla="*/ 142 h 215"/>
                                <a:gd name="T54" fmla="*/ 21 w 215"/>
                                <a:gd name="T55" fmla="*/ 125 h 215"/>
                                <a:gd name="T56" fmla="*/ 19 w 215"/>
                                <a:gd name="T57" fmla="*/ 107 h 215"/>
                                <a:gd name="T58" fmla="*/ 21 w 215"/>
                                <a:gd name="T59" fmla="*/ 87 h 215"/>
                                <a:gd name="T60" fmla="*/ 28 w 215"/>
                                <a:gd name="T61" fmla="*/ 68 h 215"/>
                                <a:gd name="T62" fmla="*/ 39 w 215"/>
                                <a:gd name="T63" fmla="*/ 51 h 215"/>
                                <a:gd name="T64" fmla="*/ 57 w 215"/>
                                <a:gd name="T65" fmla="*/ 35 h 215"/>
                                <a:gd name="T66" fmla="*/ 75 w 215"/>
                                <a:gd name="T67" fmla="*/ 25 h 215"/>
                                <a:gd name="T68" fmla="*/ 93 w 215"/>
                                <a:gd name="T69" fmla="*/ 20 h 215"/>
                                <a:gd name="T70" fmla="*/ 107 w 215"/>
                                <a:gd name="T71" fmla="*/ 19 h 215"/>
                                <a:gd name="T72" fmla="*/ 167 w 215"/>
                                <a:gd name="T73" fmla="*/ 19 h 215"/>
                                <a:gd name="T74" fmla="*/ 155 w 215"/>
                                <a:gd name="T75" fmla="*/ 11 h 215"/>
                                <a:gd name="T76" fmla="*/ 138 w 215"/>
                                <a:gd name="T77" fmla="*/ 4 h 215"/>
                                <a:gd name="T78" fmla="*/ 120 w 215"/>
                                <a:gd name="T79" fmla="*/ 0 h 215"/>
                                <a:gd name="T80" fmla="*/ 107 w 215"/>
                                <a:gd name="T81" fmla="*/ 0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5" h="215">
                                  <a:moveTo>
                                    <a:pt x="107" y="0"/>
                                  </a:moveTo>
                                  <a:lnTo>
                                    <a:pt x="86" y="1"/>
                                  </a:lnTo>
                                  <a:lnTo>
                                    <a:pt x="66" y="7"/>
                                  </a:lnTo>
                                  <a:lnTo>
                                    <a:pt x="49" y="16"/>
                                  </a:lnTo>
                                  <a:lnTo>
                                    <a:pt x="33" y="29"/>
                                  </a:lnTo>
                                  <a:lnTo>
                                    <a:pt x="19" y="46"/>
                                  </a:lnTo>
                                  <a:lnTo>
                                    <a:pt x="8" y="64"/>
                                  </a:lnTo>
                                  <a:lnTo>
                                    <a:pt x="2" y="82"/>
                                  </a:lnTo>
                                  <a:lnTo>
                                    <a:pt x="0" y="102"/>
                                  </a:lnTo>
                                  <a:lnTo>
                                    <a:pt x="1" y="125"/>
                                  </a:lnTo>
                                  <a:lnTo>
                                    <a:pt x="6" y="144"/>
                                  </a:lnTo>
                                  <a:lnTo>
                                    <a:pt x="15" y="162"/>
                                  </a:lnTo>
                                  <a:lnTo>
                                    <a:pt x="27" y="178"/>
                                  </a:lnTo>
                                  <a:lnTo>
                                    <a:pt x="44" y="193"/>
                                  </a:lnTo>
                                  <a:lnTo>
                                    <a:pt x="62" y="204"/>
                                  </a:lnTo>
                                  <a:lnTo>
                                    <a:pt x="80" y="211"/>
                                  </a:lnTo>
                                  <a:lnTo>
                                    <a:pt x="99" y="214"/>
                                  </a:lnTo>
                                  <a:lnTo>
                                    <a:pt x="122" y="213"/>
                                  </a:lnTo>
                                  <a:lnTo>
                                    <a:pt x="142" y="208"/>
                                  </a:lnTo>
                                  <a:lnTo>
                                    <a:pt x="160" y="201"/>
                                  </a:lnTo>
                                  <a:lnTo>
                                    <a:pt x="169" y="195"/>
                                  </a:lnTo>
                                  <a:lnTo>
                                    <a:pt x="115" y="195"/>
                                  </a:lnTo>
                                  <a:lnTo>
                                    <a:pt x="92" y="193"/>
                                  </a:lnTo>
                                  <a:lnTo>
                                    <a:pt x="72" y="187"/>
                                  </a:lnTo>
                                  <a:lnTo>
                                    <a:pt x="56" y="178"/>
                                  </a:lnTo>
                                  <a:lnTo>
                                    <a:pt x="38" y="159"/>
                                  </a:lnTo>
                                  <a:lnTo>
                                    <a:pt x="27" y="142"/>
                                  </a:lnTo>
                                  <a:lnTo>
                                    <a:pt x="21" y="125"/>
                                  </a:lnTo>
                                  <a:lnTo>
                                    <a:pt x="19" y="107"/>
                                  </a:lnTo>
                                  <a:lnTo>
                                    <a:pt x="21" y="87"/>
                                  </a:lnTo>
                                  <a:lnTo>
                                    <a:pt x="28" y="68"/>
                                  </a:lnTo>
                                  <a:lnTo>
                                    <a:pt x="39" y="51"/>
                                  </a:lnTo>
                                  <a:lnTo>
                                    <a:pt x="57" y="35"/>
                                  </a:lnTo>
                                  <a:lnTo>
                                    <a:pt x="75" y="25"/>
                                  </a:lnTo>
                                  <a:lnTo>
                                    <a:pt x="93" y="20"/>
                                  </a:lnTo>
                                  <a:lnTo>
                                    <a:pt x="107" y="19"/>
                                  </a:lnTo>
                                  <a:lnTo>
                                    <a:pt x="167" y="19"/>
                                  </a:lnTo>
                                  <a:lnTo>
                                    <a:pt x="155" y="11"/>
                                  </a:lnTo>
                                  <a:lnTo>
                                    <a:pt x="138" y="4"/>
                                  </a:lnTo>
                                  <a:lnTo>
                                    <a:pt x="120" y="0"/>
                                  </a:lnTo>
                                  <a:lnTo>
                                    <a:pt x="1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40"/>
                          <wps:cNvSpPr>
                            <a:spLocks/>
                          </wps:cNvSpPr>
                          <wps:spPr bwMode="auto">
                            <a:xfrm>
                              <a:off x="2016" y="408"/>
                              <a:ext cx="215" cy="215"/>
                            </a:xfrm>
                            <a:custGeom>
                              <a:avLst/>
                              <a:gdLst>
                                <a:gd name="T0" fmla="*/ 167 w 215"/>
                                <a:gd name="T1" fmla="*/ 19 h 215"/>
                                <a:gd name="T2" fmla="*/ 107 w 215"/>
                                <a:gd name="T3" fmla="*/ 19 h 215"/>
                                <a:gd name="T4" fmla="*/ 128 w 215"/>
                                <a:gd name="T5" fmla="*/ 21 h 215"/>
                                <a:gd name="T6" fmla="*/ 147 w 215"/>
                                <a:gd name="T7" fmla="*/ 28 h 215"/>
                                <a:gd name="T8" fmla="*/ 164 w 215"/>
                                <a:gd name="T9" fmla="*/ 39 h 215"/>
                                <a:gd name="T10" fmla="*/ 179 w 215"/>
                                <a:gd name="T11" fmla="*/ 57 h 215"/>
                                <a:gd name="T12" fmla="*/ 189 w 215"/>
                                <a:gd name="T13" fmla="*/ 75 h 215"/>
                                <a:gd name="T14" fmla="*/ 194 w 215"/>
                                <a:gd name="T15" fmla="*/ 93 h 215"/>
                                <a:gd name="T16" fmla="*/ 193 w 215"/>
                                <a:gd name="T17" fmla="*/ 119 h 215"/>
                                <a:gd name="T18" fmla="*/ 189 w 215"/>
                                <a:gd name="T19" fmla="*/ 139 h 215"/>
                                <a:gd name="T20" fmla="*/ 181 w 215"/>
                                <a:gd name="T21" fmla="*/ 155 h 215"/>
                                <a:gd name="T22" fmla="*/ 170 w 215"/>
                                <a:gd name="T23" fmla="*/ 169 h 215"/>
                                <a:gd name="T24" fmla="*/ 153 w 215"/>
                                <a:gd name="T25" fmla="*/ 182 h 215"/>
                                <a:gd name="T26" fmla="*/ 135 w 215"/>
                                <a:gd name="T27" fmla="*/ 190 h 215"/>
                                <a:gd name="T28" fmla="*/ 115 w 215"/>
                                <a:gd name="T29" fmla="*/ 195 h 215"/>
                                <a:gd name="T30" fmla="*/ 169 w 215"/>
                                <a:gd name="T31" fmla="*/ 195 h 215"/>
                                <a:gd name="T32" fmla="*/ 176 w 215"/>
                                <a:gd name="T33" fmla="*/ 190 h 215"/>
                                <a:gd name="T34" fmla="*/ 192 w 215"/>
                                <a:gd name="T35" fmla="*/ 172 h 215"/>
                                <a:gd name="T36" fmla="*/ 203 w 215"/>
                                <a:gd name="T37" fmla="*/ 154 h 215"/>
                                <a:gd name="T38" fmla="*/ 211 w 215"/>
                                <a:gd name="T39" fmla="*/ 137 h 215"/>
                                <a:gd name="T40" fmla="*/ 214 w 215"/>
                                <a:gd name="T41" fmla="*/ 118 h 215"/>
                                <a:gd name="T42" fmla="*/ 213 w 215"/>
                                <a:gd name="T43" fmla="*/ 94 h 215"/>
                                <a:gd name="T44" fmla="*/ 209 w 215"/>
                                <a:gd name="T45" fmla="*/ 73 h 215"/>
                                <a:gd name="T46" fmla="*/ 201 w 215"/>
                                <a:gd name="T47" fmla="*/ 55 h 215"/>
                                <a:gd name="T48" fmla="*/ 191 w 215"/>
                                <a:gd name="T49" fmla="*/ 40 h 215"/>
                                <a:gd name="T50" fmla="*/ 173 w 215"/>
                                <a:gd name="T51" fmla="*/ 23 h 215"/>
                                <a:gd name="T52" fmla="*/ 167 w 215"/>
                                <a:gd name="T53" fmla="*/ 19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5" h="215">
                                  <a:moveTo>
                                    <a:pt x="167" y="19"/>
                                  </a:moveTo>
                                  <a:lnTo>
                                    <a:pt x="107" y="19"/>
                                  </a:lnTo>
                                  <a:lnTo>
                                    <a:pt x="128" y="21"/>
                                  </a:lnTo>
                                  <a:lnTo>
                                    <a:pt x="147" y="28"/>
                                  </a:lnTo>
                                  <a:lnTo>
                                    <a:pt x="164" y="39"/>
                                  </a:lnTo>
                                  <a:lnTo>
                                    <a:pt x="179" y="57"/>
                                  </a:lnTo>
                                  <a:lnTo>
                                    <a:pt x="189" y="75"/>
                                  </a:lnTo>
                                  <a:lnTo>
                                    <a:pt x="194" y="93"/>
                                  </a:lnTo>
                                  <a:lnTo>
                                    <a:pt x="193" y="119"/>
                                  </a:lnTo>
                                  <a:lnTo>
                                    <a:pt x="189" y="139"/>
                                  </a:lnTo>
                                  <a:lnTo>
                                    <a:pt x="181" y="155"/>
                                  </a:lnTo>
                                  <a:lnTo>
                                    <a:pt x="170" y="169"/>
                                  </a:lnTo>
                                  <a:lnTo>
                                    <a:pt x="153" y="182"/>
                                  </a:lnTo>
                                  <a:lnTo>
                                    <a:pt x="135" y="190"/>
                                  </a:lnTo>
                                  <a:lnTo>
                                    <a:pt x="115" y="195"/>
                                  </a:lnTo>
                                  <a:lnTo>
                                    <a:pt x="169" y="195"/>
                                  </a:lnTo>
                                  <a:lnTo>
                                    <a:pt x="176" y="190"/>
                                  </a:lnTo>
                                  <a:lnTo>
                                    <a:pt x="192" y="172"/>
                                  </a:lnTo>
                                  <a:lnTo>
                                    <a:pt x="203" y="154"/>
                                  </a:lnTo>
                                  <a:lnTo>
                                    <a:pt x="211" y="137"/>
                                  </a:lnTo>
                                  <a:lnTo>
                                    <a:pt x="214" y="118"/>
                                  </a:lnTo>
                                  <a:lnTo>
                                    <a:pt x="213" y="94"/>
                                  </a:lnTo>
                                  <a:lnTo>
                                    <a:pt x="209" y="73"/>
                                  </a:lnTo>
                                  <a:lnTo>
                                    <a:pt x="201" y="55"/>
                                  </a:lnTo>
                                  <a:lnTo>
                                    <a:pt x="191" y="40"/>
                                  </a:lnTo>
                                  <a:lnTo>
                                    <a:pt x="173" y="23"/>
                                  </a:lnTo>
                                  <a:lnTo>
                                    <a:pt x="167"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251194" id="Group 11" o:spid="_x0000_s1026" style="position:absolute;margin-left:70.95pt;margin-top:.9pt;width:56.6pt;height:20.45pt;z-index:-251658240;mso-position-horizontal-relative:page" coordorigin="1407,367" coordsize="113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" o:allowincell="f">
                <v:shape id="Freeform 12" o:spid="_x0000_s1027" style="position:absolute;left:1419;top:381;width:1105;height:378;visibility:visible;mso-wrap-style:square;v-text-anchor:top" coordsize="110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mDMIA&#10;AADcAAAADwAAAGRycy9kb3ducmV2LnhtbERPS4vCMBC+C/6HMII3TdWlajWKiMIiqPg4eByasS02&#10;k9Jktf77jbCwt/n4njNfNqYUT6pdYVnBoB+BIE6tLjhTcL1sexMQziNrLC2Tgjc5WC7arTkm2r74&#10;RM+zz0QIYZeggtz7KpHSpTkZdH1bEQfubmuDPsA6k7rGVwg3pRxGUSwNFhwacqxonVP6OP8YBZtY&#10;r83XYR/73faWHSfj/ft0nCrV7TSrGQhPjf8X/7m/dZg/HsHnmXC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GYMwgAAANwAAAAPAAAAAAAAAAAAAAAAAJgCAABkcnMvZG93&#10;bnJldi54bWxQSwUGAAAAAAQABAD1AAAAhwMAAAAA&#10;" path="m26,l1,,,14,,377r1104,l1105,23,1095,3,1077,1,26,xe" fillcolor="#939598" stroked="f">
                  <v:path arrowok="t" o:connecttype="custom" o:connectlocs="26,0;1,0;0,14;0,377;1104,377;1105,23;1095,3;1077,1;26,0" o:connectangles="0,0,0,0,0,0,0,0,0"/>
                </v:shape>
                <v:group id="Group 13" o:spid="_x0000_s1028" style="position:absolute;left:1417;top:377;width:1112;height:389" coordorigin="1417,377" coordsize="111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4" o:spid="_x0000_s1029"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RncQA&#10;AADcAAAADwAAAGRycy9kb3ducmV2LnhtbERPTWsCMRC9C/0PYQq9iGattOrWKCK0CoLQ1Yu3YTNu&#10;1m4myybq+u9NQfA2j/c503lrK3GhxpeOFQz6CQji3OmSCwX73XdvDMIHZI2VY1JwIw/z2Utniql2&#10;V/6lSxYKEUPYp6jAhFCnUvrckEXfdzVx5I6usRgibAqpG7zGcFvJ9yT5lBZLjg0Ga1oayv+ys1Vw&#10;NsOf03CwKrvr0zbfHCY0vh1IqbfXdvEFIlAbnuKHe63j/NEH/D8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kZ3EAAAA3AAAAA8AAAAAAAAAAAAAAAAAmAIAAGRycy9k&#10;b3ducmV2LnhtbFBLBQYAAAAABAAEAPUAAACJAwAAAAA=&#10;" path="m1103,l9,,,9,,387r2,2l1110,389r2,-2l1112,358r-913,l175,357r-22,-4l133,347r-20,-9l96,328,80,316,66,301,54,286,9,273,9,14,14,9r1098,l1112,9,1103,xe" fillcolor="#231f20" stroked="f">
                    <v:path arrowok="t" o:connecttype="custom" o:connectlocs="1103,0;9,0;0,9;0,387;2,389;1110,389;1112,387;1112,358;199,358;175,357;153,353;133,347;113,338;96,328;80,316;66,301;54,286;9,273;9,14;14,9;1112,9;1112,9;1103,0" o:connectangles="0,0,0,0,0,0,0,0,0,0,0,0,0,0,0,0,0,0,0,0,0,0,0"/>
                  </v:shape>
                  <v:shape id="Freeform 15" o:spid="_x0000_s1030"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P6sMA&#10;AADcAAAADwAAAGRycy9kb3ducmV2LnhtbERPS4vCMBC+C/sfwix4EU1VcLUaZVnwAQuCrhdvQzM2&#10;1WZSmqj135sFwdt8fM+ZLRpbihvVvnCsoN9LQBBnThecKzj8LbtjED4gaywdk4IHeVjMP1ozTLW7&#10;845u+5CLGMI+RQUmhCqV0meGLPqeq4gjd3K1xRBhnUtd4z2G21IOkmQkLRYcGwxW9GMou+yvVsHV&#10;DFfnYX9ddDbnbfZ7nND4cSSl2p/N9xREoCa8xS/3Rsf5XyP4fyZe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wP6sMAAADcAAAADwAAAAAAAAAAAAAAAACYAgAAZHJzL2Rv&#10;d25yZXYueG1sUEsFBgAAAAAEAAQA9QAAAIgDAAAAAA==&#10;" path="m1112,9r-14,l1103,14r,259l335,273r-11,18l310,307r-15,14l279,333r-18,10l241,351r-21,5l199,358r913,l1112,9xe" fillcolor="#231f20" stroked="f">
                    <v:path arrowok="t" o:connecttype="custom" o:connectlocs="1112,9;1098,9;1103,14;1103,273;335,273;324,291;310,307;295,321;279,333;261,343;241,351;220,356;199,358;1112,358;1112,9" o:connectangles="0,0,0,0,0,0,0,0,0,0,0,0,0,0,0"/>
                  </v:shape>
                </v:group>
                <v:group id="Group 16" o:spid="_x0000_s1031" style="position:absolute;left:2072;top:680;width:52;height:62" coordorigin="2072,680" coordsize="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 o:spid="_x0000_s1032"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ksUA&#10;AADcAAAADwAAAGRycy9kb3ducmV2LnhtbESPzWrDQAyE74G+w6JCb826BafFzSa0geIcEkjSPoDw&#10;yj/Uq128m9h9++gQyE1iRjOfluvJ9epCQ+w8G3iZZ6CIK287bgz8/nw/v4OKCdli75kM/FOE9eph&#10;tsTC+pGPdDmlRkkIxwINtCmFQutYteQwzn0gFq32g8Mk69BoO+Ao4a7Xr1m20A47loYWA21aqv5O&#10;Z2cgbhb1V+hCOZb1eNjnmJ93ZW7M0+P0+QEq0ZTu5tv11gr+m9DKMzKB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z+SxQAAANwAAAAPAAAAAAAAAAAAAAAAAJgCAABkcnMv&#10;ZG93bnJldi54bWxQSwUGAAAAAAQABAD1AAAAigMAAAAA&#10;" path="m31,l,,,61r32,l35,61r5,-2l42,58r4,-3l48,53r2,-3l13,50r,-16l48,34,46,30,44,29,40,28r2,-2l45,24r,l13,24r,-14l48,10r,-1l46,6,44,4,41,2,39,1,34,,31,xe" stroked="f">
                    <v:path arrowok="t" o:connecttype="custom" o:connectlocs="31,0;0,0;0,61;32,61;35,61;40,59;42,58;46,55;48,53;50,50;13,50;13,34;48,34;46,30;44,29;40,28;42,26;45,24;45,24;13,24;13,10;48,10;48,9;46,6;44,4;41,2;39,1;34,0;31,0" o:connectangles="0,0,0,0,0,0,0,0,0,0,0,0,0,0,0,0,0,0,0,0,0,0,0,0,0,0,0,0,0"/>
                  </v:shape>
                  <v:shape id="Freeform 18" o:spid="_x0000_s1033"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CcIA&#10;AADcAAAADwAAAGRycy9kb3ducmV2LnhtbERP22oCMRB9L/QfwhT6VrMW1tbVKCqU9cGCVT9g2Mxe&#10;cDMJm+hu/94Igm9zONeZLwfTiit1vrGsYDxKQBAXVjdcKTgdfz6+QfiArLG1TAr+ycNy8foyx0zb&#10;nv/oegiViCHsM1RQh+AyKX1Rk0E/so44cqXtDIYIu0rqDvsYblr5mSQTabDh2FCjo01NxflwMQr8&#10;ZlKuXePyPi/7/W+K6WWXp0q9vw2rGYhAQ3iKH+6tjvO/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oJwgAAANwAAAAPAAAAAAAAAAAAAAAAAJgCAABkcnMvZG93&#10;bnJldi54bWxQSwUGAAAAAAQABAD1AAAAhwMAAAAA&#10;" path="m48,34r-17,l33,34r2,2l37,37r1,2l38,44r-1,1l37,46r-1,1l35,48r-1,1l33,50r-3,l28,50r22,l50,49r1,-3l51,39,50,36,48,34xe" stroked="f">
                    <v:path arrowok="t" o:connecttype="custom" o:connectlocs="48,34;31,34;33,34;35,36;37,37;38,39;38,44;37,45;37,46;36,47;35,48;34,49;33,50;30,50;28,50;50,50;50,49;51,46;51,39;50,36;48,34" o:connectangles="0,0,0,0,0,0,0,0,0,0,0,0,0,0,0,0,0,0,0,0,0"/>
                  </v:shape>
                  <v:shape id="Freeform 19" o:spid="_x0000_s1034"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Ds8QA&#10;AADcAAAADwAAAGRycy9kb3ducmV2LnhtbESPzWrDQAyE74G+w6JCbsm6BYfgZhPaQHEODeSnDyC8&#10;8g/1ahfvJnbfvjoUcpOY0cynzW5yvbrTEDvPBl6WGSjiytuOGwPf18/FGlRMyBZ7z2TglyLstk+z&#10;DRbWj3ym+yU1SkI4FmigTSkUWseqJYdx6QOxaLUfHCZZh0bbAUcJd71+zbKVdtixNLQYaN9S9XO5&#10;OQNxv6o/QhfKsazH0zHH/PZV5sbMn6f3N1CJpvQw/18frOCvBV+ekQn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gQ7PEAAAA3AAAAA8AAAAAAAAAAAAAAAAAmAIAAGRycy9k&#10;b3ducmV2LnhtbFBLBQYAAAAABAAEAPUAAACJAwAAAAA=&#10;" path="m48,10r-35,l28,10r2,l31,11r2,1l34,13r1,1l35,16r,4l34,21r-3,3l29,24r16,l47,20r1,-2l48,12r,-2xe" stroked="f">
                    <v:path arrowok="t" o:connecttype="custom" o:connectlocs="48,10;13,10;28,10;30,10;31,11;33,12;34,13;35,14;35,16;35,20;34,21;31,24;29,24;45,24;47,20;48,18;48,12;48,10" o:connectangles="0,0,0,0,0,0,0,0,0,0,0,0,0,0,0,0,0,0"/>
                  </v:shape>
                </v:group>
                <v:group id="Group 20" o:spid="_x0000_s1035" style="position:absolute;left:2126;top:680;width:59;height:62" coordorigin="2126,680" coordsize="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21" o:spid="_x0000_s1036"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bHsMA&#10;AADcAAAADwAAAGRycy9kb3ducmV2LnhtbERPO2/CMBDekfofrENiAwcGFFIMQq0QLB14KNDtal+T&#10;qPE5xC6Ef19XQmK7T9/z5svO1uJKra8cKxiPEhDE2pmKCwXHw3qYgvAB2WDtmBTcycNy8dKbY2bc&#10;jXd03YdCxBD2GSooQ2gyKb0uyaIfuYY4ct+utRgibAtpWrzFcFvLSZJMpcWKY0OJDb2VpH/2v1aB&#10;/ZqdPt7Pl042WqZHvco3n7lVatDvVq8gAnXhKX64tybOTyf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0bHsMAAADcAAAADwAAAAAAAAAAAAAAAACYAgAAZHJzL2Rv&#10;d25yZXYueG1sUEsFBgAAAAAEAAQA9QAAAIgDAAAAAA==&#10;" path="m15,l,,22,37r,24l36,61r,-24l44,24r-15,l15,xe" stroked="f">
                    <v:path arrowok="t" o:connecttype="custom" o:connectlocs="15,0;0,0;22,37;22,61;36,61;36,37;44,24;29,24;15,0" o:connectangles="0,0,0,0,0,0,0,0,0"/>
                  </v:shape>
                  <v:shape id="Freeform 22" o:spid="_x0000_s1037"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hcMA&#10;AADcAAAADwAAAGRycy9kb3ducmV2LnhtbERPS2sCMRC+F/wPYQRvNWuFsq5GEYvYSw+14uM2JuPu&#10;4maybqJu/70pCL3Nx/ecyay1lbhR40vHCgb9BASxdqbkXMHmZ/magvAB2WDlmBT8kofZtPMywcy4&#10;O3/TbR1yEUPYZ6igCKHOpPS6IIu+72riyJ1cYzFE2OTSNHiP4baSb0nyLi2WHBsKrGlRkD6vr1aB&#10;PY52Xx/7SytrLdONnm9Xh61Vqtdt52MQgdrwL366P02cnw7h7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G+hcMAAADcAAAADwAAAAAAAAAAAAAAAACYAgAAZHJzL2Rv&#10;d25yZXYueG1sUEsFBgAAAAAEAAQA9QAAAIgDAAAAAA==&#10;" path="m58,l43,,29,24r15,l58,xe" stroked="f">
                    <v:path arrowok="t" o:connecttype="custom" o:connectlocs="58,0;43,0;29,24;44,24;58,0" o:connectangles="0,0,0,0,0"/>
                  </v:shape>
                </v:group>
                <v:shape id="Freeform 23" o:spid="_x0000_s1038" style="position:absolute;left:1482;top:434;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F8QA&#10;AADcAAAADwAAAGRycy9kb3ducmV2LnhtbERPTWvCQBC9C/6HZQQv0mwqrUiaVaQqbQ8iVbEeh+yY&#10;BLOzIbua9N93C4K3ebzPSeedqcSNGldaVvAcxSCIM6tLzhUc9uunKQjnkTVWlknBLzmYz/q9FBNt&#10;W/6m287nIoSwS1BB4X2dSOmyggy6yNbEgTvbxqAPsMmlbrAN4aaS4zieSIMlh4YCa3ovKLvsrkZB&#10;tjy+Lk5tNTJf5uxptf342exZqeGgW7yB8NT5h/ju/tRh/vQF/p8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fhfEAAAA3AAAAA8AAAAAAAAAAAAAAAAAmAIAAGRycy9k&#10;b3ducmV2LnhtbFBLBQYAAAAABAAEAPUAAACJAwAAAAA=&#10;" path="m104,l83,5,63,15,45,27,30,42,17,60,7,80,2,101,,124r1,17l5,161r8,19l24,197r14,15l54,225r20,10l96,243r25,5l148,249r21,-6l189,234r18,-13l222,206r13,-18l244,169r6,-22l252,124r-1,-17l247,87,239,69,228,51,214,36,197,23,178,13,156,5,131,1,104,xe" stroked="f">
                  <v:path arrowok="t" o:connecttype="custom" o:connectlocs="104,0;83,5;63,15;45,27;30,42;17,60;7,80;2,101;0,124;1,141;5,161;13,180;24,197;38,212;54,225;74,235;96,243;121,248;148,249;169,243;189,234;207,221;222,206;235,188;244,169;250,147;252,124;251,107;247,87;239,69;228,51;214,36;197,23;178,13;156,5;131,1;104,0" o:connectangles="0,0,0,0,0,0,0,0,0,0,0,0,0,0,0,0,0,0,0,0,0,0,0,0,0,0,0,0,0,0,0,0,0,0,0,0,0"/>
                </v:shape>
                <v:group id="Group 24" o:spid="_x0000_s1039" style="position:absolute;left:1464;top:414;width:288;height:289" coordorigin="1464,414" coordsize="288,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25" o:spid="_x0000_s1040"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B5cAA&#10;AADcAAAADwAAAGRycy9kb3ducmV2LnhtbERPy6rCMBDdX/AfwghuLprqQqQaRUXBiytfiLuxGdti&#10;MylNtL1/bwTB3RzOcyazxhTiSZXLLSvo9yIQxInVOacKjod1dwTCeWSNhWVS8E8OZtPWzwRjbWve&#10;0XPvUxFC2MWoIPO+jKV0SUYGXc+WxIG72cqgD7BKpa6wDuGmkIMoGkqDOYeGDEtaZpTc9w+jYHXm&#10;envMB6ekT6u/C5vF1f7ulOq0m/kYhKfGf8Uf90aH+aMhvJ8JF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gB5cAAAADcAAAADwAAAAAAAAAAAAAAAACYAgAAZHJzL2Rvd25y&#10;ZXYueG1sUEsFBgAAAAAEAAQA9QAAAIUDAAAAAA==&#10;" path="m128,l109,3,90,9,72,18,55,30,38,45,26,59,16,75,9,93,3,112,,134r,24l3,177r,1l9,197r9,18l29,232r15,17l59,261r16,10l92,279r19,5l133,287r25,1l177,285r19,-6l215,270r13,-8l131,262r-20,-4l93,251,75,240,59,226,47,212,37,195,31,177r-1,l27,156,26,134r,-2l29,112,36,94,47,76,60,60r3,-3l77,45,93,36r19,-6l133,27r26,-1l229,26r-1,-1l213,16,195,8,175,3,153,,128,xe" fillcolor="#231f20" stroked="f">
                    <v:path arrowok="t" o:connecttype="custom" o:connectlocs="128,0;109,3;90,9;72,18;55,30;38,45;26,59;16,75;9,93;3,112;0,134;0,158;3,177;3,178;9,197;18,215;29,232;44,249;59,261;75,271;92,279;111,284;133,287;158,288;177,285;196,279;215,270;228,262;131,262;111,258;93,251;75,240;59,226;47,212;37,195;31,177;30,177;27,156;26,134;26,132;29,112;36,94;47,76;60,60;63,57;77,45;93,36;112,30;133,27;159,26;229,26;228,25;213,16;195,8;175,3;153,0;128,0" o:connectangles="0,0,0,0,0,0,0,0,0,0,0,0,0,0,0,0,0,0,0,0,0,0,0,0,0,0,0,0,0,0,0,0,0,0,0,0,0,0,0,0,0,0,0,0,0,0,0,0,0,0,0,0,0,0,0,0,0"/>
                  </v:shape>
                  <v:shape id="Freeform 26" o:spid="_x0000_s1041"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kfsMA&#10;AADcAAAADwAAAGRycy9kb3ducmV2LnhtbERPS2vCQBC+C/0PyxS8SN2Ygw3RVdoSodKTL4q3aXaa&#10;hGZnw+7WxH/vFgre5uN7znI9mFZcyPnGsoLZNAFBXFrdcKXgeNg8ZSB8QNbYWiYFV/KwXj2Mlphr&#10;2/OOLvtQiRjCPkcFdQhdLqUvazLop7Yjjty3dQZDhK6S2mEfw00r0ySZS4MNx4YaO3qrqfzZ/xoF&#10;xSf3H8cmPZUzKrZnNq9fdrJTavw4vCxABBrCXfzvftdxfvYM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SkfsMAAADcAAAADwAAAAAAAAAAAAAAAACYAgAAZHJzL2Rv&#10;d25yZXYueG1sUEsFBgAAAAAEAAQA9QAAAIgDAAAAAA==&#10;" path="m229,26r-70,l178,30r18,7l214,48r17,14l242,77r9,16l257,111r4,21l261,134r1,22l262,158r-4,19l251,196r-11,17l226,229r-15,12l195,251r-19,6l155,261r-24,1l228,262r4,-3l248,245r12,-14l271,215r7,-17l284,178r3,-22l288,132r-3,-21l280,92,271,74,260,57,246,41r-4,-4l229,26xe" fillcolor="#231f20" stroked="f">
                    <v:path arrowok="t" o:connecttype="custom" o:connectlocs="229,26;159,26;178,30;196,37;214,48;231,62;242,77;251,93;257,111;261,132;261,134;262,156;262,158;258,177;251,196;240,213;226,229;211,241;195,251;176,257;155,261;131,262;228,262;232,259;248,245;260,231;271,215;278,198;284,178;287,156;288,132;285,111;280,92;271,74;260,57;246,41;242,37;229,26" o:connectangles="0,0,0,0,0,0,0,0,0,0,0,0,0,0,0,0,0,0,0,0,0,0,0,0,0,0,0,0,0,0,0,0,0,0,0,0,0,0"/>
                  </v:shape>
                  <v:shape id="Freeform 27" o:spid="_x0000_s1042"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wDMUA&#10;AADcAAAADwAAAGRycy9kb3ducmV2LnhtbESPQWvCQBCF74X+h2UKvZS60YNI6iq1WLB4UiPibcxO&#10;k2B2NmRXE/+9cxC8zfDevPfNdN67Wl2pDZVnA8NBAoo497biwkC2+/2cgAoR2WLtmQzcKMB89voy&#10;xdT6jjd03cZCSQiHFA2UMTap1iEvyWEY+IZYtH/fOoyytoW2LXYS7mo9SpKxdlixNJTY0E9J+Xl7&#10;cQaWB+7WWTXa50Na/h3ZLU7+Y2PM+1v//QUqUh+f5sf1ygr+RGjlGZl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zAMxQAAANwAAAAPAAAAAAAAAAAAAAAAAJgCAABkcnMv&#10;ZG93bnJldi54bWxQSwUGAAAAAAQABAD1AAAAigMAAAAA&#10;" path="m104,99r-12,l82,103,65,119r-4,11l61,158r4,11l81,185r10,4l109,189r19,-7l140,169r-46,l87,161r,-35l94,118r44,l140,116,125,103,104,99xe" fillcolor="#231f20" stroked="f">
                    <v:path arrowok="t" o:connecttype="custom" o:connectlocs="104,99;92,99;82,103;65,119;61,130;61,158;65,169;81,185;91,189;109,189;128,182;140,169;94,169;87,161;87,126;94,118;138,118;140,116;125,103;104,99" o:connectangles="0,0,0,0,0,0,0,0,0,0,0,0,0,0,0,0,0,0,0,0"/>
                  </v:shape>
                  <v:shape id="Freeform 28" o:spid="_x0000_s1043"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l8MA&#10;AADcAAAADwAAAGRycy9kb3ducmV2LnhtbERPTWvCQBC9C/0Pywi9SN0kB7Gpq9iSQosnrUW8TbNj&#10;EszOhuw2if/eFQRv83ifs1gNphYdta6yrCCeRiCIc6srLhTsfz5f5iCcR9ZYWyYFF3KwWj6NFphq&#10;2/OWup0vRAhhl6KC0vsmldLlJRl0U9sQB+5kW4M+wLaQusU+hJtaJlE0kwYrDg0lNvRRUn7e/RsF&#10;2YH7zb5KfvOYsu8jm/c/O9kq9Twe1m8gPA3+Ib67v3SYP3+F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Vl8MAAADcAAAADwAAAAAAAAAAAAAAAACYAgAAZHJzL2Rv&#10;d25yZXYueG1sUEsFBgAAAAAEAAQA9QAAAIgDAAAAAA==&#10;" path="m187,99r-12,l165,103r-16,16l145,130r,28l149,169r16,16l175,189r18,l212,182r11,-13l177,169r-6,-8l171,126r6,-8l222,118r2,-2l209,103,187,99xe" fillcolor="#231f20" stroked="f">
                    <v:path arrowok="t" o:connecttype="custom" o:connectlocs="187,99;175,99;165,103;149,119;145,130;145,158;149,169;165,185;175,189;193,189;212,182;223,169;177,169;171,161;171,126;177,118;222,118;224,116;209,103;187,99" o:connectangles="0,0,0,0,0,0,0,0,0,0,0,0,0,0,0,0,0,0,0,0"/>
                  </v:shape>
                  <v:shape id="Freeform 29" o:spid="_x0000_s1044"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q18UA&#10;AADcAAAADwAAAGRycy9kb3ducmV2LnhtbESPQWvCQBCF74L/YRnBi9SNHqSNrqLFgtKT1iLexuw0&#10;Cc3Ohuxq4r/vHAreZnhv3vtmsepcpe7UhNKzgck4AUWceVtybuD09fHyCipEZIuVZzLwoACrZb+3&#10;wNT6lg90P8ZcSQiHFA0UMdap1iEryGEY+5pYtB/fOIyyNrm2DbYS7io9TZKZdliyNBRY03tB2e/x&#10;5gxsz9x+nsrpdzah7f7CbnP1o4Mxw0G3noOK1MWn+f96ZwX/Tf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KrXxQAAANwAAAAPAAAAAAAAAAAAAAAAAJgCAABkcnMv&#10;ZG93bnJldi54bWxQSwUGAAAAAAQABAD1AAAAigMAAAAA&#10;" path="m125,157r-4,8l115,169r25,l142,166r-17,-9xe" fillcolor="#231f20" stroked="f">
                    <v:path arrowok="t" o:connecttype="custom" o:connectlocs="125,157;121,165;115,169;140,169;142,166;125,157" o:connectangles="0,0,0,0,0,0"/>
                  </v:shape>
                  <v:shape id="Freeform 30" o:spid="_x0000_s1045"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PTMIA&#10;AADcAAAADwAAAGRycy9kb3ducmV2LnhtbERPS4vCMBC+C/6HMIIX0bQexK1GcReFFU8+FvE228y2&#10;xWZSmqyt/94Igrf5+J4zX7amFDeqXWFZQTyKQBCnVhecKTgdN8MpCOeRNZaWScGdHCwX3c4cE20b&#10;3tPt4DMRQtglqCD3vkqkdGlOBt3IVsSB+7O1QR9gnUldYxPCTSnHUTSRBgsODTlW9JVTej38GwXr&#10;Mze7UzH+SW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A9MwgAAANwAAAAPAAAAAAAAAAAAAAAAAJgCAABkcnMvZG93&#10;bnJldi54bWxQSwUGAAAAAAQABAD1AAAAhwMAAAAA&#10;" path="m208,157r-3,8l199,169r24,l226,166r-18,-9xe" fillcolor="#231f20" stroked="f">
                    <v:path arrowok="t" o:connecttype="custom" o:connectlocs="208,157;205,165;199,169;223,169;226,166;208,157" o:connectangles="0,0,0,0,0,0"/>
                  </v:shape>
                  <v:shape id="Freeform 31" o:spid="_x0000_s1046"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RO8IA&#10;AADcAAAADwAAAGRycy9kb3ducmV2LnhtbERPS4vCMBC+C/6HMIIX0dQexK1GcReFFU8+FvE228y2&#10;xWZSmqyt/94Igrf5+J4zX7amFDeqXWFZwXgUgSBOrS44U3A6boZTEM4jaywtk4I7OVguup05Jto2&#10;vKfbwWcihLBLUEHufZVI6dKcDLqRrYgD92drgz7AOpO6xiaEm1LGUTSRBgsODTlW9JVTej38GwXr&#10;Mze7UxH/pG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pE7wgAAANwAAAAPAAAAAAAAAAAAAAAAAJgCAABkcnMvZG93&#10;bnJldi54bWxQSwUGAAAAAAQABAD1AAAAhwMAAAAA&#10;" path="m138,118r-24,l119,122r4,8l138,118xe" fillcolor="#231f20" stroked="f">
                    <v:path arrowok="t" o:connecttype="custom" o:connectlocs="138,118;114,118;119,122;123,130;138,118" o:connectangles="0,0,0,0,0"/>
                  </v:shape>
                  <v:shape id="Freeform 32" o:spid="_x0000_s1047"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0oMMA&#10;AADcAAAADwAAAGRycy9kb3ducmV2LnhtbERPTWvCQBC9C/0Pywi9iG5iQdroGrRYqHjSKqW3MTsm&#10;odnZsLs18d93C0Jv83ifs8h704grOV9bVpBOEhDEhdU1lwqOH2/jZxA+IGtsLJOCG3nIlw+DBWba&#10;dryn6yGUIoawz1BBFUKbSemLigz6iW2JI3exzmCI0JVSO+xiuGnkNElm0mDNsaHCll4rKr4PP0bB&#10;5pO73bGenoqUNtsvNuuzHe2Vehz2qzmIQH34F9/d7zrOf3mC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Y0oMMAAADcAAAADwAAAAAAAAAAAAAAAACYAgAAZHJzL2Rv&#10;d25yZXYueG1sUEsFBgAAAAAEAAQA9QAAAIgDAAAAAA==&#10;" path="m222,118r-25,l203,122r3,8l222,118xe" fillcolor="#231f20" stroked="f">
                    <v:path arrowok="t" o:connecttype="custom" o:connectlocs="222,118;197,118;203,122;206,130;222,118" o:connectangles="0,0,0,0,0"/>
                  </v:shape>
                </v:group>
                <v:shape id="Freeform 33" o:spid="_x0000_s1048" style="position:absolute;left:2024;top:41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BsIA&#10;AADcAAAADwAAAGRycy9kb3ducmV2LnhtbERPS2vCQBC+C/6HZQRvdaOW0kZX8YHQY7WVXsfsmI1m&#10;Z0N2TdL++q5Q8DYf33Pmy86WoqHaF44VjEcJCOLM6YJzBV+fu6dXED4gaywdk4If8rBc9HtzTLVr&#10;eU/NIeQihrBPUYEJoUql9Jkhi37kKuLInV1tMURY51LX2MZwW8pJkrxIiwXHBoMVbQxl18PNKji5&#10;9fnYZO36ir9HN/2+mLD96JQaDrrVDESgLjzE/+53Hee/PcP9mXi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7MGwgAAANwAAAAPAAAAAAAAAAAAAAAAAJgCAABkcnMvZG93&#10;bnJldi54bWxQSwUGAAAAAAQABAD1AAAAhwMAAAAA&#10;" path="m99,l96,,74,3,54,11,36,23,21,38,9,57,2,78,,101r3,23l10,144r12,18l38,177r18,12l78,196r23,3l123,196r21,-8l162,176r15,-15l189,142r7,-21l199,98,196,75,188,55,176,36,161,21,143,10,122,2,99,xe" stroked="f">
                  <v:path arrowok="t" o:connecttype="custom" o:connectlocs="99,0;96,0;74,3;54,11;36,23;21,38;9,57;2,78;0,101;3,124;10,144;22,162;38,177;56,189;78,196;101,199;123,196;144,188;162,176;177,161;189,142;196,121;199,98;196,75;188,55;176,36;161,21;143,10;122,2;99,0" o:connectangles="0,0,0,0,0,0,0,0,0,0,0,0,0,0,0,0,0,0,0,0,0,0,0,0,0,0,0,0,0,0"/>
                </v:shape>
                <v:group id="Group 34" o:spid="_x0000_s1049" style="position:absolute;left:2095;top:482;width:46;height:103" coordorigin="2095,482" coordsize="46,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rect id="Rectangle 35" o:spid="_x0000_s1050" style="position:absolute;left:2107;top:532;width:33;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d8IA&#10;AADcAAAADwAAAGRycy9kb3ducmV2LnhtbERPS2sCMRC+C/6HMIXeNGtbRVejWKlQEAq+Dt6Gzbgb&#10;upksSdT13zeC0Nt8fM+ZLVpbiyv5YBwrGPQzEMSF04ZLBYf9ujcGESKyxtoxKbhTgMW825lhrt2N&#10;t3TdxVKkEA45KqhibHIpQ1GRxdB3DXHizs5bjAn6UmqPtxRua/mWZSNp0XBqqLChVUXF7+5iFbjN&#10;52UwlNvTl3n/iR9rv7rLo1Hq9aVdTkFEauO/+On+1mn+ZASP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eN3wgAAANwAAAAPAAAAAAAAAAAAAAAAAJgCAABkcnMvZG93&#10;bnJldi54bWxQSwUGAAAAAAQABAD1AAAAhwMAAAAA&#10;" fillcolor="#231f20" stroked="f">
                    <v:path arrowok="t"/>
                  </v:rect>
                  <v:shape id="Freeform 36" o:spid="_x0000_s1051" style="position:absolute;left:2095;top:482;width:46;height:103;visibility:visible;mso-wrap-style:square;v-text-anchor:top" coordsize="4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6TMIA&#10;AADcAAAADwAAAGRycy9kb3ducmV2LnhtbERPzYrCMBC+C75DGGEvi6Z6WLUaRVeERS/+PcDYjG21&#10;mXSbrK1vb4QFb/Px/c503phC3KlyuWUF/V4EgjixOudUwem47o5AOI+ssbBMCh7kYD5rt6YYa1vz&#10;nu4Hn4oQwi5GBZn3ZSylSzIy6Hq2JA7cxVYGfYBVKnWFdQg3hRxE0Zc0mHNoyLCk74yS2+HPKNgN&#10;1+l1tVzYzenz9ov97ZbK+qzUR6dZTEB4avxb/O/+0WH+eAivZ8IF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pMwgAAANwAAAAPAAAAAAAAAAAAAAAAAJgCAABkcnMvZG93&#10;bnJldi54bWxQSwUGAAAAAAQABAD1AAAAhwMAAAAA&#10;" path="m54,l3,,,3,,50r57,l57,3,54,xe" fillcolor="#231f20" stroked="f">
                    <v:path arrowok="t" o:connecttype="custom" o:connectlocs="54,0;3,0;0,3;0,50;57,50;57,3;54,0" o:connectangles="0,0,0,0,0,0,0"/>
                  </v:shape>
                </v:group>
                <v:shape id="Freeform 37" o:spid="_x0000_s1052" style="position:absolute;left:2109;top:446;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KeMMA&#10;AADcAAAADwAAAGRycy9kb3ducmV2LnhtbESP0WoCMRBF3wv+QxihbzWxWFlXo4hQkEIpXf2AYTNu&#10;FjeTZRN1+/edh0LfZrh37j2z2Y2hU3caUhvZwnxmQBHX0bXcWDif3l8KUCkjO+wik4UfSrDbTp42&#10;WLr44G+6V7lREsKpRAs+577UOtWeAqZZ7IlFu8QhYJZ1aLQb8CHhodOvxix1wJalwWNPB0/1tboF&#10;C5ezD8tmgR9dYaj4evtMprrV1j5Px/0aVKYx/5v/ro9O8FdCK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OKeMMAAADcAAAADwAAAAAAAAAAAAAAAACYAgAAZHJzL2Rv&#10;d25yZXYueG1sUEsFBgAAAAAEAAQA9QAAAIgDAAAAAA==&#10;" path="m23,l6,,,6,,23r6,7l23,30r7,-7l30,6,23,xe" fillcolor="#231f20" stroked="f">
                  <v:path arrowok="t" o:connecttype="custom" o:connectlocs="23,0;6,0;0,6;0,23;6,30;23,30;30,23;30,6;23,0" o:connectangles="0,0,0,0,0,0,0,0,0"/>
                </v:shape>
                <v:group id="Group 38" o:spid="_x0000_s1053" style="position:absolute;left:2016;top:408;width:215;height:215" coordorigin="2016,408" coordsize="215,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39" o:spid="_x0000_s1054"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DAcUA&#10;AADcAAAADwAAAGRycy9kb3ducmV2LnhtbESPQWvCQBSE74L/YXlCb2bTUjRE11BKW2w9aNKC10f2&#10;mcRm34bsqum/7wqCx2FmvmGW2WBacabeNZYVPEYxCOLS6oYrBT/f79MEhPPIGlvLpOCPHGSr8WiJ&#10;qbYXzulc+EoECLsUFdTed6mUrqzJoItsRxy8g+0N+iD7SuoeLwFuWvkUxzNpsOGwUGNHrzWVv8XJ&#10;KPj6TLZvuJsfcbd/nn3szUHmm61SD5PhZQHC0+Dv4Vt7rRUEIlzPh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MBxQAAANwAAAAPAAAAAAAAAAAAAAAAAJgCAABkcnMv&#10;ZG93bnJldi54bWxQSwUGAAAAAAQABAD1AAAAigMAAAAA&#10;" path="m107,l86,1,66,7,49,16,33,29,19,46,8,64,2,82,,102r1,23l6,144r9,18l27,178r17,15l62,204r18,7l99,214r23,-1l142,208r18,-7l169,195r-54,l92,193,72,187,56,178,38,159,27,142,21,125,19,107,21,87,28,68,39,51,57,35,75,25,93,20r14,-1l167,19,155,11,138,4,120,,107,xe" fillcolor="#231f20" stroked="f">
                    <v:path arrowok="t" o:connecttype="custom" o:connectlocs="107,0;86,1;66,7;49,16;33,29;19,46;8,64;2,82;0,102;1,125;6,144;15,162;27,178;44,193;62,204;80,211;99,214;122,213;142,208;160,201;169,195;115,195;92,193;72,187;56,178;38,159;27,142;21,125;19,107;21,87;28,68;39,51;57,35;75,25;93,20;107,19;167,19;155,11;138,4;120,0;107,0" o:connectangles="0,0,0,0,0,0,0,0,0,0,0,0,0,0,0,0,0,0,0,0,0,0,0,0,0,0,0,0,0,0,0,0,0,0,0,0,0,0,0,0,0"/>
                  </v:shape>
                  <v:shape id="Freeform 40" o:spid="_x0000_s1055"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mmsYA&#10;AADcAAAADwAAAGRycy9kb3ducmV2LnhtbESPT2vCQBTE7wW/w/IEb3WTIFZS1yClSmsP/mnB6yP7&#10;TFKzb0N2G9Nv7wqCx2FmfsPMs97UoqPWVZYVxOMIBHFudcWFgp/v1fMMhPPIGmvLpOCfHGSLwdMc&#10;U20vvKfu4AsRIOxSVFB636RSurwkg25sG+LgnWxr0AfZFlK3eAlwU8skiqbSYMVhocSG3krKz4c/&#10;o2DzOdu+4+7lF3fHyXR9NCe5/9oqNRr2y1cQnnr/CN/bH1pBEsVwO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mmsYAAADcAAAADwAAAAAAAAAAAAAAAACYAgAAZHJz&#10;L2Rvd25yZXYueG1sUEsFBgAAAAAEAAQA9QAAAIsDAAAAAA==&#10;" path="m167,19r-60,l128,21r19,7l164,39r15,18l189,75r5,18l193,119r-4,20l181,155r-11,14l153,182r-18,8l115,195r54,l176,190r16,-18l203,154r8,-17l214,118,213,94,209,73,201,55,191,40,173,23r-6,-4xe" fillcolor="#231f20" stroked="f">
                    <v:path arrowok="t" o:connecttype="custom" o:connectlocs="167,19;107,19;128,21;147,28;164,39;179,57;189,75;194,93;193,119;189,139;181,155;170,169;153,182;135,190;115,195;169,195;176,190;192,172;203,154;211,137;214,118;213,94;209,73;201,55;191,40;173,23;167,19" o:connectangles="0,0,0,0,0,0,0,0,0,0,0,0,0,0,0,0,0,0,0,0,0,0,0,0,0,0,0"/>
                  </v:shape>
                </v:group>
                <w10:wrap anchorx="page"/>
              </v:group>
            </w:pict>
          </mc:Fallback>
        </mc:AlternateContent>
      </w:r>
    </w:p>
    <w:p w:rsidR="00760781" w:rsidRPr="00400BD1" w:rsidRDefault="00760781" w:rsidP="00760781">
      <w:pPr>
        <w:pStyle w:val="Default"/>
        <w:rPr>
          <w:rFonts w:asciiTheme="minorHAnsi" w:hAnsiTheme="minorHAnsi"/>
          <w:sz w:val="18"/>
          <w:szCs w:val="18"/>
        </w:rPr>
      </w:pPr>
    </w:p>
    <w:p w:rsidR="00664C3A" w:rsidRDefault="00664C3A" w:rsidP="00664C3A">
      <w:pPr>
        <w:autoSpaceDE w:val="0"/>
        <w:autoSpaceDN w:val="0"/>
        <w:adjustRightInd w:val="0"/>
        <w:spacing w:after="0" w:line="240" w:lineRule="auto"/>
        <w:rPr>
          <w:rFonts w:ascii="FabrigaLight" w:hAnsi="FabrigaLight" w:cs="FabrigaLight"/>
          <w:color w:val="000000"/>
          <w:sz w:val="13"/>
          <w:szCs w:val="13"/>
          <w:lang w:eastAsia="en-AU"/>
        </w:rPr>
      </w:pPr>
    </w:p>
    <w:p w:rsidR="00664C3A" w:rsidRPr="00664C3A" w:rsidRDefault="00664C3A" w:rsidP="00664C3A">
      <w:pPr>
        <w:autoSpaceDE w:val="0"/>
        <w:autoSpaceDN w:val="0"/>
        <w:adjustRightInd w:val="0"/>
        <w:spacing w:after="0" w:line="240" w:lineRule="auto"/>
        <w:rPr>
          <w:rFonts w:asciiTheme="minorHAnsi" w:hAnsiTheme="minorHAnsi" w:cs="Fabriga Light"/>
          <w:color w:val="000000"/>
          <w:sz w:val="18"/>
          <w:szCs w:val="18"/>
          <w:lang w:eastAsia="en-AU"/>
        </w:rPr>
      </w:pPr>
      <w:r w:rsidRPr="00664C3A">
        <w:rPr>
          <w:rFonts w:asciiTheme="minorHAnsi" w:hAnsiTheme="minorHAnsi" w:cs="Fabriga Light"/>
          <w:color w:val="000000"/>
          <w:sz w:val="18"/>
          <w:szCs w:val="18"/>
          <w:lang w:eastAsia="en-AU"/>
        </w:rPr>
        <w:t>The Climate Active Carbon Neutral Standard for Precincts is licensed by the Commonwealth of Australia for use under a</w:t>
      </w:r>
    </w:p>
    <w:p w:rsidR="00664C3A" w:rsidRPr="00664C3A" w:rsidRDefault="00664C3A" w:rsidP="00664C3A">
      <w:pPr>
        <w:autoSpaceDE w:val="0"/>
        <w:autoSpaceDN w:val="0"/>
        <w:adjustRightInd w:val="0"/>
        <w:spacing w:after="0" w:line="240" w:lineRule="auto"/>
        <w:rPr>
          <w:rFonts w:asciiTheme="minorHAnsi" w:hAnsiTheme="minorHAnsi" w:cs="Fabriga Light"/>
          <w:color w:val="000000"/>
          <w:sz w:val="18"/>
          <w:szCs w:val="18"/>
          <w:lang w:eastAsia="en-AU"/>
        </w:rPr>
      </w:pPr>
      <w:r w:rsidRPr="00664C3A">
        <w:rPr>
          <w:rFonts w:asciiTheme="minorHAnsi" w:hAnsiTheme="minorHAnsi" w:cs="Fabriga Light"/>
          <w:color w:val="000000"/>
          <w:sz w:val="18"/>
          <w:szCs w:val="18"/>
          <w:lang w:eastAsia="en-AU"/>
        </w:rPr>
        <w:t>Creative Commons Attribution 4.0 International licence with the exception of the Coat of Arms of the Commonwealth of</w:t>
      </w:r>
    </w:p>
    <w:p w:rsidR="00664C3A" w:rsidRDefault="00664C3A" w:rsidP="00664C3A">
      <w:pPr>
        <w:autoSpaceDE w:val="0"/>
        <w:autoSpaceDN w:val="0"/>
        <w:adjustRightInd w:val="0"/>
        <w:spacing w:after="0" w:line="240" w:lineRule="auto"/>
        <w:rPr>
          <w:rFonts w:asciiTheme="minorHAnsi" w:hAnsiTheme="minorHAnsi" w:cs="Fabriga Light"/>
          <w:color w:val="000000"/>
          <w:sz w:val="18"/>
          <w:szCs w:val="18"/>
          <w:lang w:eastAsia="en-AU"/>
        </w:rPr>
      </w:pPr>
      <w:r w:rsidRPr="00664C3A">
        <w:rPr>
          <w:rFonts w:asciiTheme="minorHAnsi" w:hAnsiTheme="minorHAnsi" w:cs="Fabriga Light"/>
          <w:color w:val="000000"/>
          <w:sz w:val="18"/>
          <w:szCs w:val="18"/>
          <w:lang w:eastAsia="en-AU"/>
        </w:rPr>
        <w:t>Australia, the logo of the agency responsible for publishing the report, content supplied b</w:t>
      </w:r>
      <w:r>
        <w:rPr>
          <w:rFonts w:asciiTheme="minorHAnsi" w:hAnsiTheme="minorHAnsi" w:cs="Fabriga Light"/>
          <w:color w:val="000000"/>
          <w:sz w:val="18"/>
          <w:szCs w:val="18"/>
          <w:lang w:eastAsia="en-AU"/>
        </w:rPr>
        <w:t xml:space="preserve">y third parties, and any images </w:t>
      </w:r>
      <w:r w:rsidRPr="00664C3A">
        <w:rPr>
          <w:rFonts w:asciiTheme="minorHAnsi" w:hAnsiTheme="minorHAnsi" w:cs="Fabriga Light"/>
          <w:color w:val="000000"/>
          <w:sz w:val="18"/>
          <w:szCs w:val="18"/>
          <w:lang w:eastAsia="en-AU"/>
        </w:rPr>
        <w:t xml:space="preserve">depicting people. For licence conditions see: </w:t>
      </w:r>
      <w:hyperlink r:id="rId13" w:history="1">
        <w:r w:rsidRPr="000C2FB9">
          <w:rPr>
            <w:rStyle w:val="Hyperlink"/>
            <w:rFonts w:asciiTheme="minorHAnsi" w:hAnsiTheme="minorHAnsi" w:cs="Fabriga Light"/>
            <w:sz w:val="18"/>
            <w:szCs w:val="18"/>
            <w:lang w:eastAsia="en-AU"/>
          </w:rPr>
          <w:t>https://creativecommons.org/licenses/by/4.0/</w:t>
        </w:r>
      </w:hyperlink>
    </w:p>
    <w:p w:rsidR="009718DE" w:rsidRPr="00400BD1" w:rsidRDefault="00664C3A" w:rsidP="00664C3A">
      <w:pPr>
        <w:pStyle w:val="Pa3"/>
        <w:spacing w:before="100"/>
        <w:rPr>
          <w:rFonts w:asciiTheme="minorHAnsi" w:hAnsiTheme="minorHAnsi" w:cs="Fabriga Light"/>
          <w:color w:val="000000"/>
          <w:sz w:val="18"/>
          <w:szCs w:val="18"/>
        </w:rPr>
      </w:pPr>
      <w:r w:rsidRPr="00664C3A">
        <w:rPr>
          <w:rFonts w:asciiTheme="minorHAnsi" w:hAnsiTheme="minorHAnsi" w:cs="Fabriga Light"/>
          <w:color w:val="000000"/>
          <w:sz w:val="18"/>
          <w:szCs w:val="18"/>
        </w:rPr>
        <w:t>This report should be attributed as the Climate Active Carbon Neutral Standard for Precincts, Commonwealth of Australia 20</w:t>
      </w:r>
      <w:r w:rsidR="00AC303C">
        <w:rPr>
          <w:rFonts w:asciiTheme="minorHAnsi" w:hAnsiTheme="minorHAnsi" w:cs="Fabriga Light"/>
          <w:color w:val="000000"/>
          <w:sz w:val="18"/>
          <w:szCs w:val="18"/>
        </w:rPr>
        <w:t>22</w:t>
      </w:r>
      <w:r w:rsidRPr="00664C3A">
        <w:rPr>
          <w:rFonts w:asciiTheme="minorHAnsi" w:hAnsiTheme="minorHAnsi" w:cs="Fabriga Light"/>
          <w:color w:val="000000"/>
          <w:sz w:val="18"/>
          <w:szCs w:val="18"/>
        </w:rPr>
        <w:t>.</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The Commonwealth of Australia has made all reasonable efforts to identify content supplied by third parties using the following format ‘© Copyright, [name of third party] ’.</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DISCLAIMERS</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views and opinions expressed in this publication are those of the authors and do not necessarily reflect those of the Australian Government or the Minister for </w:t>
      </w:r>
      <w:r w:rsidR="00A67747">
        <w:rPr>
          <w:rFonts w:asciiTheme="minorHAnsi" w:hAnsiTheme="minorHAnsi" w:cs="Fabriga Light"/>
          <w:color w:val="000000"/>
          <w:sz w:val="18"/>
          <w:szCs w:val="18"/>
        </w:rPr>
        <w:t xml:space="preserve">Climate Change and </w:t>
      </w:r>
      <w:r w:rsidRPr="00400BD1">
        <w:rPr>
          <w:rFonts w:asciiTheme="minorHAnsi" w:hAnsiTheme="minorHAnsi" w:cs="Fabriga Light"/>
          <w:color w:val="000000"/>
          <w:sz w:val="18"/>
          <w:szCs w:val="18"/>
        </w:rPr>
        <w:t>Energy.</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VERSION: This version of the Climate Active Carbon Neutral Standard for </w:t>
      </w:r>
      <w:r w:rsidR="00664C3A">
        <w:rPr>
          <w:rFonts w:asciiTheme="minorHAnsi" w:hAnsiTheme="minorHAnsi" w:cs="Fabriga Light"/>
          <w:color w:val="000000"/>
          <w:sz w:val="18"/>
          <w:szCs w:val="18"/>
        </w:rPr>
        <w:t>Precinct</w:t>
      </w:r>
      <w:r w:rsidRPr="00400BD1">
        <w:rPr>
          <w:rFonts w:asciiTheme="minorHAnsi" w:hAnsiTheme="minorHAnsi" w:cs="Fabriga Light"/>
          <w:color w:val="000000"/>
          <w:sz w:val="18"/>
          <w:szCs w:val="18"/>
        </w:rPr>
        <w:t xml:space="preserve">s is effective from </w:t>
      </w:r>
      <w:r w:rsidR="00A67747">
        <w:rPr>
          <w:rFonts w:asciiTheme="minorHAnsi" w:hAnsiTheme="minorHAnsi" w:cs="Fabriga Light"/>
          <w:color w:val="000000"/>
          <w:sz w:val="18"/>
          <w:szCs w:val="18"/>
        </w:rPr>
        <w:t>26</w:t>
      </w:r>
      <w:r w:rsidRPr="00400BD1">
        <w:rPr>
          <w:rFonts w:asciiTheme="minorHAnsi" w:hAnsiTheme="minorHAnsi" w:cs="Fabriga Light"/>
          <w:color w:val="000000"/>
          <w:sz w:val="18"/>
          <w:szCs w:val="18"/>
        </w:rPr>
        <w:t xml:space="preserve"> </w:t>
      </w:r>
      <w:r w:rsidR="00A67747">
        <w:rPr>
          <w:rFonts w:asciiTheme="minorHAnsi" w:hAnsiTheme="minorHAnsi" w:cs="Fabriga Light"/>
          <w:color w:val="000000"/>
          <w:sz w:val="18"/>
          <w:szCs w:val="18"/>
        </w:rPr>
        <w:t>Octo</w:t>
      </w:r>
      <w:r w:rsidRPr="00400BD1">
        <w:rPr>
          <w:rFonts w:asciiTheme="minorHAnsi" w:hAnsiTheme="minorHAnsi" w:cs="Fabriga Light"/>
          <w:color w:val="000000"/>
          <w:sz w:val="18"/>
          <w:szCs w:val="18"/>
        </w:rPr>
        <w:t>ber 20</w:t>
      </w:r>
      <w:r w:rsidR="00A67747">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rsidR="009718DE" w:rsidRPr="00400BD1" w:rsidRDefault="009718DE" w:rsidP="009718DE">
      <w:pPr>
        <w:rPr>
          <w:rFonts w:asciiTheme="minorHAnsi" w:hAnsiTheme="minorHAnsi"/>
          <w:sz w:val="18"/>
          <w:szCs w:val="18"/>
        </w:rPr>
      </w:pPr>
    </w:p>
    <w:p w:rsidR="00664C3A" w:rsidRPr="00664C3A" w:rsidRDefault="00664C3A" w:rsidP="00664C3A">
      <w:pPr>
        <w:autoSpaceDE w:val="0"/>
        <w:autoSpaceDN w:val="0"/>
        <w:adjustRightInd w:val="0"/>
        <w:spacing w:after="0" w:line="240" w:lineRule="auto"/>
        <w:rPr>
          <w:rFonts w:asciiTheme="minorHAnsi" w:hAnsiTheme="minorHAnsi" w:cs="Fabriga Light"/>
          <w:color w:val="000000"/>
          <w:sz w:val="18"/>
          <w:szCs w:val="18"/>
          <w:lang w:eastAsia="en-AU"/>
        </w:rPr>
      </w:pPr>
      <w:r w:rsidRPr="00664C3A">
        <w:rPr>
          <w:rFonts w:asciiTheme="minorHAnsi" w:hAnsiTheme="minorHAnsi" w:cs="Fabriga Light"/>
          <w:color w:val="000000"/>
          <w:sz w:val="18"/>
          <w:szCs w:val="18"/>
          <w:lang w:eastAsia="en-AU"/>
        </w:rPr>
        <w:t>Image credits – Front cover: copyright International Towers - Wynyard Walk; Page 4: New Action Nishi Commercial building,</w:t>
      </w:r>
    </w:p>
    <w:p w:rsidR="009718DE" w:rsidRPr="00400BD1" w:rsidRDefault="00664C3A" w:rsidP="00664C3A">
      <w:pPr>
        <w:autoSpaceDE w:val="0"/>
        <w:autoSpaceDN w:val="0"/>
        <w:adjustRightInd w:val="0"/>
        <w:spacing w:after="0" w:line="240" w:lineRule="auto"/>
        <w:rPr>
          <w:rFonts w:asciiTheme="minorHAnsi" w:hAnsiTheme="minorHAnsi"/>
          <w:sz w:val="18"/>
          <w:szCs w:val="18"/>
        </w:rPr>
      </w:pPr>
      <w:r w:rsidRPr="00664C3A">
        <w:rPr>
          <w:rFonts w:asciiTheme="minorHAnsi" w:hAnsiTheme="minorHAnsi" w:cs="Fabriga Light"/>
          <w:color w:val="000000"/>
          <w:sz w:val="18"/>
          <w:szCs w:val="18"/>
          <w:lang w:eastAsia="en-AU"/>
        </w:rPr>
        <w:t>Green Building Council Australia; Page 6: copyright Department of the Environment and Energy – Wattle Point Wind Farm; Page</w:t>
      </w:r>
      <w:r>
        <w:rPr>
          <w:rFonts w:asciiTheme="minorHAnsi" w:hAnsiTheme="minorHAnsi" w:cs="Fabriga Light"/>
          <w:color w:val="000000"/>
          <w:sz w:val="18"/>
          <w:szCs w:val="18"/>
          <w:lang w:eastAsia="en-AU"/>
        </w:rPr>
        <w:t xml:space="preserve"> </w:t>
      </w:r>
      <w:r w:rsidRPr="00664C3A">
        <w:rPr>
          <w:rFonts w:asciiTheme="minorHAnsi" w:hAnsiTheme="minorHAnsi" w:cs="Fabriga Light"/>
          <w:color w:val="000000"/>
          <w:sz w:val="18"/>
          <w:szCs w:val="18"/>
          <w:lang w:eastAsia="en-AU"/>
        </w:rPr>
        <w:t xml:space="preserve">9: </w:t>
      </w:r>
      <w:proofErr w:type="spellStart"/>
      <w:r w:rsidRPr="00664C3A">
        <w:rPr>
          <w:rFonts w:asciiTheme="minorHAnsi" w:hAnsiTheme="minorHAnsi" w:cs="Fabriga Light"/>
          <w:color w:val="000000"/>
          <w:sz w:val="18"/>
          <w:szCs w:val="18"/>
          <w:lang w:eastAsia="en-AU"/>
        </w:rPr>
        <w:t>iStock</w:t>
      </w:r>
      <w:proofErr w:type="spellEnd"/>
      <w:r w:rsidRPr="00664C3A">
        <w:rPr>
          <w:rFonts w:asciiTheme="minorHAnsi" w:hAnsiTheme="minorHAnsi" w:cs="Fabriga Light"/>
          <w:color w:val="000000"/>
          <w:sz w:val="18"/>
          <w:szCs w:val="18"/>
          <w:lang w:eastAsia="en-AU"/>
        </w:rPr>
        <w:t xml:space="preserve"> – Brisbane cityscape with Pacific Motorway and Riverside Expressway over Brisbane </w:t>
      </w:r>
      <w:proofErr w:type="gramStart"/>
      <w:r w:rsidRPr="00664C3A">
        <w:rPr>
          <w:rFonts w:asciiTheme="minorHAnsi" w:hAnsiTheme="minorHAnsi" w:cs="Fabriga Light"/>
          <w:color w:val="000000"/>
          <w:sz w:val="18"/>
          <w:szCs w:val="18"/>
          <w:lang w:eastAsia="en-AU"/>
        </w:rPr>
        <w:t>river</w:t>
      </w:r>
      <w:proofErr w:type="gramEnd"/>
      <w:r w:rsidRPr="00664C3A">
        <w:rPr>
          <w:rFonts w:asciiTheme="minorHAnsi" w:hAnsiTheme="minorHAnsi" w:cs="Fabriga Light"/>
          <w:color w:val="000000"/>
          <w:sz w:val="18"/>
          <w:szCs w:val="18"/>
          <w:lang w:eastAsia="en-AU"/>
        </w:rPr>
        <w:t xml:space="preserve"> at dusk; Page 11: copyright</w:t>
      </w:r>
      <w:r>
        <w:rPr>
          <w:rFonts w:asciiTheme="minorHAnsi" w:hAnsiTheme="minorHAnsi" w:cs="Fabriga Light"/>
          <w:color w:val="000000"/>
          <w:sz w:val="18"/>
          <w:szCs w:val="18"/>
          <w:lang w:eastAsia="en-AU"/>
        </w:rPr>
        <w:t xml:space="preserve"> </w:t>
      </w:r>
      <w:r w:rsidRPr="00664C3A">
        <w:rPr>
          <w:rFonts w:asciiTheme="minorHAnsi" w:hAnsiTheme="minorHAnsi" w:cs="Fabriga Light"/>
          <w:color w:val="000000"/>
          <w:sz w:val="18"/>
          <w:szCs w:val="18"/>
          <w:lang w:eastAsia="en-AU"/>
        </w:rPr>
        <w:t xml:space="preserve">International Towers - International Towers 2 and 3; Page 12: </w:t>
      </w:r>
      <w:proofErr w:type="spellStart"/>
      <w:r w:rsidRPr="00664C3A">
        <w:rPr>
          <w:rFonts w:asciiTheme="minorHAnsi" w:hAnsiTheme="minorHAnsi" w:cs="Fabriga Light"/>
          <w:color w:val="000000"/>
          <w:sz w:val="18"/>
          <w:szCs w:val="18"/>
          <w:lang w:eastAsia="en-AU"/>
        </w:rPr>
        <w:t>iStock</w:t>
      </w:r>
      <w:proofErr w:type="spellEnd"/>
      <w:r w:rsidRPr="00664C3A">
        <w:rPr>
          <w:rFonts w:asciiTheme="minorHAnsi" w:hAnsiTheme="minorHAnsi" w:cs="Fabriga Light"/>
          <w:color w:val="000000"/>
          <w:sz w:val="18"/>
          <w:szCs w:val="18"/>
          <w:lang w:eastAsia="en-AU"/>
        </w:rPr>
        <w:t xml:space="preserve"> – Newly built apartment and office buildings stock photo.</w:t>
      </w:r>
      <w:r w:rsidR="009718DE" w:rsidRPr="00400BD1">
        <w:rPr>
          <w:rFonts w:asciiTheme="minorHAnsi" w:hAnsiTheme="minorHAnsi"/>
          <w:sz w:val="18"/>
          <w:szCs w:val="18"/>
        </w:rPr>
        <w:br w:type="page"/>
      </w:r>
    </w:p>
    <w:p w:rsidR="009718DE" w:rsidRDefault="009718DE" w:rsidP="009718DE">
      <w:pPr>
        <w:pStyle w:val="Heading2"/>
      </w:pPr>
      <w:r>
        <w:lastRenderedPageBreak/>
        <w:t>Contents</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1. Overview and principles</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624AEF">
        <w:rPr>
          <w:rFonts w:ascii="Calibri" w:hAnsi="Calibri" w:cs="Fabriga Medium"/>
          <w:color w:val="000000"/>
          <w:sz w:val="22"/>
          <w:szCs w:val="22"/>
        </w:rPr>
        <w:t>4</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1.1 Introduction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4</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1.2 Development of the </w:t>
      </w:r>
      <w:r w:rsidR="00664C3A">
        <w:rPr>
          <w:rFonts w:ascii="Calibri" w:hAnsi="Calibri" w:cs="Fabriga Light"/>
          <w:color w:val="000000"/>
          <w:sz w:val="22"/>
          <w:szCs w:val="22"/>
        </w:rPr>
        <w:t>Precinct</w:t>
      </w:r>
      <w:r w:rsidRPr="003F1A5D">
        <w:rPr>
          <w:rFonts w:ascii="Calibri" w:hAnsi="Calibri" w:cs="Fabriga Light"/>
          <w:color w:val="000000"/>
          <w:sz w:val="22"/>
          <w:szCs w:val="22"/>
        </w:rPr>
        <w:t xml:space="preserve">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64C3A">
        <w:rPr>
          <w:rFonts w:ascii="Calibri" w:hAnsi="Calibri" w:cs="Fabriga Light"/>
          <w:color w:val="000000"/>
          <w:sz w:val="22"/>
          <w:szCs w:val="22"/>
        </w:rPr>
        <w:tab/>
      </w:r>
      <w:r w:rsidR="00624AEF">
        <w:rPr>
          <w:rFonts w:ascii="Calibri" w:hAnsi="Calibri" w:cs="Fabriga Light"/>
          <w:color w:val="000000"/>
          <w:sz w:val="22"/>
          <w:szCs w:val="22"/>
        </w:rPr>
        <w:t>5</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1.3 Core principles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6</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1.4 Using the </w:t>
      </w:r>
      <w:r w:rsidR="007B361D">
        <w:rPr>
          <w:rFonts w:ascii="Calibri" w:hAnsi="Calibri" w:cs="Fabriga Light"/>
          <w:color w:val="000000"/>
          <w:sz w:val="22"/>
          <w:szCs w:val="22"/>
        </w:rPr>
        <w:t>Precinct</w:t>
      </w:r>
      <w:r w:rsidRPr="003F1A5D">
        <w:rPr>
          <w:rFonts w:ascii="Calibri" w:hAnsi="Calibri" w:cs="Fabriga Light"/>
          <w:color w:val="000000"/>
          <w:sz w:val="22"/>
          <w:szCs w:val="22"/>
        </w:rPr>
        <w:t xml:space="preserve">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8</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 xml:space="preserve">2. Requirements of the </w:t>
      </w:r>
      <w:r w:rsidR="00664C3A">
        <w:rPr>
          <w:rFonts w:ascii="Calibri" w:hAnsi="Calibri" w:cs="Fabriga Medium"/>
          <w:b/>
          <w:color w:val="000000"/>
          <w:sz w:val="22"/>
          <w:szCs w:val="22"/>
        </w:rPr>
        <w:t>precinct</w:t>
      </w:r>
      <w:r w:rsidRPr="003F1A5D">
        <w:rPr>
          <w:rFonts w:ascii="Calibri" w:hAnsi="Calibri" w:cs="Fabriga Medium"/>
          <w:b/>
          <w:color w:val="000000"/>
          <w:sz w:val="22"/>
          <w:szCs w:val="22"/>
        </w:rPr>
        <w:t xml:space="preserve">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3F1A5D">
        <w:rPr>
          <w:rFonts w:ascii="Calibri" w:hAnsi="Calibri" w:cs="Fabriga Medium"/>
          <w:color w:val="000000"/>
          <w:sz w:val="22"/>
          <w:szCs w:val="22"/>
        </w:rPr>
        <w:tab/>
      </w:r>
      <w:r w:rsidRPr="003F1A5D">
        <w:rPr>
          <w:rFonts w:ascii="Calibri" w:hAnsi="Calibri" w:cs="Fabriga Medium"/>
          <w:color w:val="000000"/>
          <w:sz w:val="22"/>
          <w:szCs w:val="22"/>
        </w:rPr>
        <w:t>10</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2.1 Context for the requirements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10</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2.2 Achieving and maintaining carbon neutrality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624AEF">
        <w:rPr>
          <w:rFonts w:ascii="Calibri" w:hAnsi="Calibri" w:cs="Fabriga Light"/>
          <w:color w:val="000000"/>
          <w:sz w:val="22"/>
          <w:szCs w:val="22"/>
        </w:rPr>
        <w:t>0</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2.3 MEASURE: Calculate emissions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624AEF">
        <w:rPr>
          <w:rFonts w:ascii="Calibri" w:hAnsi="Calibri" w:cs="Fabriga Light"/>
          <w:color w:val="000000"/>
          <w:sz w:val="22"/>
          <w:szCs w:val="22"/>
        </w:rPr>
        <w:t>1</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2.4 REDUCE: Develop and implement a</w:t>
      </w:r>
      <w:r w:rsidR="003F1A5D">
        <w:rPr>
          <w:rFonts w:ascii="Calibri" w:hAnsi="Calibri" w:cs="Fabriga Light"/>
          <w:color w:val="000000"/>
          <w:sz w:val="22"/>
          <w:szCs w:val="22"/>
        </w:rPr>
        <w:t xml:space="preserve">n emissions reduction strategy </w:t>
      </w:r>
      <w:r w:rsidR="00664C3A">
        <w:rPr>
          <w:rFonts w:ascii="Calibri" w:hAnsi="Calibri" w:cs="Fabriga Light"/>
          <w:color w:val="000000"/>
          <w:sz w:val="22"/>
          <w:szCs w:val="22"/>
        </w:rPr>
        <w:tab/>
      </w:r>
      <w:r w:rsidR="00624AEF">
        <w:rPr>
          <w:rFonts w:ascii="Calibri" w:hAnsi="Calibri" w:cs="Fabriga Light"/>
          <w:color w:val="000000"/>
          <w:sz w:val="22"/>
          <w:szCs w:val="22"/>
        </w:rPr>
        <w:t>18</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2.5 OFFSET: Purchase offsets to compensate for remaining emissions </w:t>
      </w:r>
      <w:r w:rsidRPr="003F1A5D">
        <w:rPr>
          <w:rFonts w:ascii="Calibri" w:hAnsi="Calibri" w:cs="Fabriga Light"/>
          <w:color w:val="000000"/>
          <w:sz w:val="22"/>
          <w:szCs w:val="22"/>
        </w:rPr>
        <w:tab/>
      </w:r>
      <w:r w:rsidR="00624AEF">
        <w:rPr>
          <w:rFonts w:ascii="Calibri" w:hAnsi="Calibri" w:cs="Fabriga Light"/>
          <w:color w:val="000000"/>
          <w:sz w:val="22"/>
          <w:szCs w:val="22"/>
        </w:rPr>
        <w:t>19</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2.6 VALIDATE: Arrange independent validation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21</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2.7 REPORT: Publish a public statement of your carbon neutral claim </w:t>
      </w:r>
      <w:r w:rsidRPr="003F1A5D">
        <w:rPr>
          <w:rFonts w:ascii="Calibri" w:hAnsi="Calibri" w:cs="Fabriga Light"/>
          <w:color w:val="000000"/>
          <w:sz w:val="22"/>
          <w:szCs w:val="22"/>
        </w:rPr>
        <w:tab/>
      </w:r>
      <w:r w:rsidRPr="003F1A5D">
        <w:rPr>
          <w:rFonts w:ascii="Calibri" w:hAnsi="Calibri" w:cs="Fabriga Light"/>
          <w:color w:val="000000"/>
          <w:sz w:val="22"/>
          <w:szCs w:val="22"/>
        </w:rPr>
        <w:tab/>
        <w:t>2</w:t>
      </w:r>
      <w:r w:rsidR="00624AEF">
        <w:rPr>
          <w:rFonts w:ascii="Calibri" w:hAnsi="Calibri" w:cs="Fabriga Light"/>
          <w:color w:val="000000"/>
          <w:sz w:val="22"/>
          <w:szCs w:val="22"/>
        </w:rPr>
        <w:t>2</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 xml:space="preserve">3. Certification against the </w:t>
      </w:r>
      <w:r w:rsidR="00664C3A">
        <w:rPr>
          <w:rFonts w:ascii="Calibri" w:hAnsi="Calibri" w:cs="Fabriga Medium"/>
          <w:b/>
          <w:color w:val="000000"/>
          <w:sz w:val="22"/>
          <w:szCs w:val="22"/>
        </w:rPr>
        <w:t>precinct</w:t>
      </w:r>
      <w:r w:rsidRPr="003F1A5D">
        <w:rPr>
          <w:rFonts w:ascii="Calibri" w:hAnsi="Calibri" w:cs="Fabriga Medium"/>
          <w:b/>
          <w:color w:val="000000"/>
          <w:sz w:val="22"/>
          <w:szCs w:val="22"/>
        </w:rPr>
        <w:t xml:space="preserve">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664C3A">
        <w:rPr>
          <w:rFonts w:ascii="Calibri" w:hAnsi="Calibri" w:cs="Fabriga Medium"/>
          <w:color w:val="000000"/>
          <w:sz w:val="22"/>
          <w:szCs w:val="22"/>
        </w:rPr>
        <w:tab/>
      </w:r>
      <w:r w:rsidRPr="003F1A5D">
        <w:rPr>
          <w:rFonts w:ascii="Calibri" w:hAnsi="Calibri" w:cs="Fabriga Medium"/>
          <w:color w:val="000000"/>
          <w:sz w:val="22"/>
          <w:szCs w:val="22"/>
        </w:rPr>
        <w:t>2</w:t>
      </w:r>
      <w:r w:rsidR="00624AEF">
        <w:rPr>
          <w:rFonts w:ascii="Calibri" w:hAnsi="Calibri" w:cs="Fabriga Medium"/>
          <w:color w:val="000000"/>
          <w:sz w:val="22"/>
          <w:szCs w:val="22"/>
        </w:rPr>
        <w:t>4</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3.1 Application for certification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25</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3.2 Obligations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26</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3.3 Licence to use the certification trade mark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624AEF">
        <w:rPr>
          <w:rFonts w:ascii="Calibri" w:hAnsi="Calibri" w:cs="Fabriga Light"/>
          <w:color w:val="000000"/>
          <w:sz w:val="22"/>
          <w:szCs w:val="22"/>
        </w:rPr>
        <w:t>27</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3.4 Other administrative arrangements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624AEF">
        <w:rPr>
          <w:rFonts w:ascii="Calibri" w:hAnsi="Calibri" w:cs="Fabriga Light"/>
          <w:color w:val="000000"/>
          <w:sz w:val="22"/>
          <w:szCs w:val="22"/>
        </w:rPr>
        <w:t>28</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4. References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3F1A5D">
        <w:rPr>
          <w:rFonts w:ascii="Calibri" w:hAnsi="Calibri" w:cs="Fabriga Medium"/>
          <w:color w:val="000000"/>
          <w:sz w:val="22"/>
          <w:szCs w:val="22"/>
        </w:rPr>
        <w:tab/>
      </w:r>
      <w:r w:rsidRPr="003F1A5D">
        <w:rPr>
          <w:rFonts w:ascii="Calibri" w:hAnsi="Calibri" w:cs="Fabriga Medium"/>
          <w:color w:val="000000"/>
          <w:sz w:val="22"/>
          <w:szCs w:val="22"/>
        </w:rPr>
        <w:t>3</w:t>
      </w:r>
      <w:r w:rsidR="00624AEF">
        <w:rPr>
          <w:rFonts w:ascii="Calibri" w:hAnsi="Calibri" w:cs="Fabriga Medium"/>
          <w:color w:val="000000"/>
          <w:sz w:val="22"/>
          <w:szCs w:val="22"/>
        </w:rPr>
        <w:t>0</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5. Glossary</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Pr="003F1A5D">
        <w:rPr>
          <w:rFonts w:ascii="Calibri" w:hAnsi="Calibri" w:cs="Fabriga Medium"/>
          <w:color w:val="000000"/>
          <w:sz w:val="22"/>
          <w:szCs w:val="22"/>
        </w:rPr>
        <w:t>3</w:t>
      </w:r>
      <w:r w:rsidR="00624AEF">
        <w:rPr>
          <w:rFonts w:ascii="Calibri" w:hAnsi="Calibri" w:cs="Fabriga Medium"/>
          <w:color w:val="000000"/>
          <w:sz w:val="22"/>
          <w:szCs w:val="22"/>
        </w:rPr>
        <w:t>2</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Appendix A: Eligible offset units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624AEF">
        <w:rPr>
          <w:rFonts w:ascii="Calibri" w:hAnsi="Calibri" w:cs="Fabriga Medium"/>
          <w:color w:val="000000"/>
          <w:sz w:val="22"/>
          <w:szCs w:val="22"/>
        </w:rPr>
        <w:t>39</w:t>
      </w:r>
    </w:p>
    <w:p w:rsidR="009718DE" w:rsidRPr="003F1A5D" w:rsidRDefault="009718DE" w:rsidP="003F1A5D">
      <w:pPr>
        <w:ind w:firstLine="280"/>
        <w:rPr>
          <w:rFonts w:ascii="Calibri" w:hAnsi="Calibri" w:cs="Fabriga Light"/>
          <w:color w:val="000000"/>
        </w:rPr>
      </w:pPr>
      <w:r w:rsidRPr="003F1A5D">
        <w:rPr>
          <w:rFonts w:ascii="Calibri" w:hAnsi="Calibri" w:cs="Fabriga Light"/>
          <w:color w:val="000000"/>
        </w:rPr>
        <w:t xml:space="preserve">Eligible offset units </w:t>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624AEF">
        <w:rPr>
          <w:rFonts w:ascii="Calibri" w:hAnsi="Calibri" w:cs="Fabriga Light"/>
          <w:color w:val="000000"/>
        </w:rPr>
        <w:t>39</w:t>
      </w:r>
    </w:p>
    <w:p w:rsidR="008771B7" w:rsidRDefault="008771B7" w:rsidP="009718DE">
      <w:pPr>
        <w:rPr>
          <w:rFonts w:ascii="Fabriga Light" w:hAnsi="Fabriga Light" w:cs="Fabriga Light"/>
          <w:color w:val="000000"/>
          <w:sz w:val="19"/>
          <w:szCs w:val="19"/>
        </w:rPr>
      </w:pPr>
    </w:p>
    <w:p w:rsidR="008771B7" w:rsidRDefault="008771B7">
      <w:pPr>
        <w:spacing w:after="0" w:line="240" w:lineRule="auto"/>
        <w:rPr>
          <w:rFonts w:ascii="Fabriga Light" w:hAnsi="Fabriga Light" w:cs="Fabriga Light"/>
          <w:color w:val="000000"/>
          <w:sz w:val="19"/>
          <w:szCs w:val="19"/>
        </w:rPr>
      </w:pPr>
      <w:r>
        <w:rPr>
          <w:rFonts w:ascii="Fabriga Light" w:hAnsi="Fabriga Light" w:cs="Fabriga Light"/>
          <w:color w:val="000000"/>
          <w:sz w:val="19"/>
          <w:szCs w:val="19"/>
        </w:rPr>
        <w:br w:type="page"/>
      </w:r>
    </w:p>
    <w:p w:rsidR="008771B7" w:rsidRDefault="008771B7" w:rsidP="008771B7">
      <w:pPr>
        <w:pStyle w:val="Heading2"/>
      </w:pPr>
      <w:r>
        <w:lastRenderedPageBreak/>
        <w:t>1. Overview and principles</w:t>
      </w:r>
    </w:p>
    <w:p w:rsidR="008771B7" w:rsidRDefault="008771B7" w:rsidP="008771B7">
      <w:pPr>
        <w:pStyle w:val="Default"/>
      </w:pPr>
    </w:p>
    <w:p w:rsidR="008771B7" w:rsidRPr="002B4038" w:rsidRDefault="008771B7" w:rsidP="002B4038">
      <w:pPr>
        <w:pStyle w:val="Heading3"/>
      </w:pPr>
      <w:r w:rsidRPr="003F1A5D">
        <w:rPr>
          <w:rStyle w:val="A7"/>
          <w:rFonts w:cs="Arial"/>
          <w:b/>
          <w:bCs w:val="0"/>
          <w:color w:val="auto"/>
          <w:sz w:val="32"/>
          <w:szCs w:val="32"/>
        </w:rPr>
        <w:t>1.1</w:t>
      </w:r>
      <w:r w:rsidRPr="002B4038">
        <w:rPr>
          <w:rStyle w:val="A7"/>
          <w:rFonts w:cs="Arial"/>
          <w:b/>
          <w:bCs w:val="0"/>
          <w:color w:val="auto"/>
          <w:sz w:val="22"/>
          <w:szCs w:val="22"/>
        </w:rPr>
        <w:t xml:space="preserve"> </w:t>
      </w:r>
      <w:r w:rsidRPr="002B4038">
        <w:t xml:space="preserve">Introduction </w:t>
      </w:r>
    </w:p>
    <w:p w:rsidR="00664C3A" w:rsidRDefault="00664C3A" w:rsidP="00664C3A">
      <w:pPr>
        <w:autoSpaceDE w:val="0"/>
        <w:autoSpaceDN w:val="0"/>
        <w:adjustRightInd w:val="0"/>
        <w:spacing w:after="0" w:line="240" w:lineRule="auto"/>
        <w:rPr>
          <w:rFonts w:asciiTheme="minorHAnsi" w:hAnsiTheme="minorHAnsi" w:cs="Fabriga Light"/>
          <w:color w:val="000000"/>
          <w:lang w:eastAsia="en-AU"/>
        </w:rPr>
      </w:pPr>
      <w:r w:rsidRPr="00664C3A">
        <w:rPr>
          <w:rFonts w:asciiTheme="minorHAnsi" w:hAnsiTheme="minorHAnsi" w:cs="Fabriga Light"/>
          <w:color w:val="000000"/>
          <w:lang w:eastAsia="en-AU"/>
        </w:rPr>
        <w:t>Australians all have a role to play in protecting our unique and fragile environment.</w:t>
      </w:r>
    </w:p>
    <w:p w:rsidR="00664C3A" w:rsidRPr="00664C3A" w:rsidRDefault="00664C3A" w:rsidP="00664C3A">
      <w:pPr>
        <w:autoSpaceDE w:val="0"/>
        <w:autoSpaceDN w:val="0"/>
        <w:adjustRightInd w:val="0"/>
        <w:spacing w:after="0" w:line="240" w:lineRule="auto"/>
        <w:rPr>
          <w:rFonts w:asciiTheme="minorHAnsi" w:hAnsiTheme="minorHAnsi" w:cs="Fabriga Light"/>
          <w:color w:val="000000"/>
          <w:lang w:eastAsia="en-AU"/>
        </w:rPr>
      </w:pPr>
    </w:p>
    <w:p w:rsidR="00664C3A" w:rsidRDefault="00664C3A" w:rsidP="00664C3A">
      <w:pPr>
        <w:autoSpaceDE w:val="0"/>
        <w:autoSpaceDN w:val="0"/>
        <w:adjustRightInd w:val="0"/>
        <w:spacing w:after="0" w:line="240" w:lineRule="auto"/>
        <w:rPr>
          <w:rFonts w:asciiTheme="minorHAnsi" w:hAnsiTheme="minorHAnsi" w:cs="Fabriga Light"/>
          <w:color w:val="000000"/>
          <w:lang w:eastAsia="en-AU"/>
        </w:rPr>
      </w:pPr>
      <w:r w:rsidRPr="00664C3A">
        <w:rPr>
          <w:rFonts w:asciiTheme="minorHAnsi" w:hAnsiTheme="minorHAnsi" w:cs="Fabriga Light"/>
          <w:color w:val="000000"/>
          <w:lang w:eastAsia="en-AU"/>
        </w:rPr>
        <w:t>As the world moves towards a low carbon future, the business case for being Climate Active is clear</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as a means to help generate revenue, reduce costs and meet stakeholder expectations. Leading</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organisations are choosing to reduce their climate impact to zero by becoming carbon neutral.</w:t>
      </w:r>
    </w:p>
    <w:p w:rsidR="00664C3A" w:rsidRPr="00664C3A" w:rsidRDefault="00664C3A" w:rsidP="00664C3A">
      <w:pPr>
        <w:autoSpaceDE w:val="0"/>
        <w:autoSpaceDN w:val="0"/>
        <w:adjustRightInd w:val="0"/>
        <w:spacing w:after="0" w:line="240" w:lineRule="auto"/>
        <w:rPr>
          <w:rFonts w:asciiTheme="minorHAnsi" w:hAnsiTheme="minorHAnsi" w:cs="Fabriga Light"/>
          <w:color w:val="000000"/>
          <w:lang w:eastAsia="en-AU"/>
        </w:rPr>
      </w:pPr>
    </w:p>
    <w:p w:rsidR="00664C3A" w:rsidRDefault="00664C3A" w:rsidP="00664C3A">
      <w:pPr>
        <w:autoSpaceDE w:val="0"/>
        <w:autoSpaceDN w:val="0"/>
        <w:adjustRightInd w:val="0"/>
        <w:spacing w:after="0" w:line="240" w:lineRule="auto"/>
        <w:rPr>
          <w:rFonts w:asciiTheme="minorHAnsi" w:hAnsiTheme="minorHAnsi" w:cs="Fabriga Light"/>
          <w:color w:val="000000"/>
          <w:lang w:eastAsia="en-AU"/>
        </w:rPr>
      </w:pPr>
      <w:r w:rsidRPr="00664C3A">
        <w:rPr>
          <w:rFonts w:asciiTheme="minorHAnsi" w:hAnsiTheme="minorHAnsi" w:cs="Fabriga Light"/>
          <w:color w:val="000000"/>
          <w:lang w:eastAsia="en-AU"/>
        </w:rPr>
        <w:t>Carbon neutral means reducing emissions where possible and compensating for the remainder</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by investing in carbon offset projects to achieve net zero overall emissions (Figure 1). Offsets are</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generated from an activity that prevents, reduces or removes greenhouse gas emissions from</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being released into the atmosphere.</w:t>
      </w:r>
    </w:p>
    <w:p w:rsidR="00664C3A" w:rsidRPr="00664C3A" w:rsidRDefault="00664C3A" w:rsidP="00664C3A">
      <w:pPr>
        <w:autoSpaceDE w:val="0"/>
        <w:autoSpaceDN w:val="0"/>
        <w:adjustRightInd w:val="0"/>
        <w:spacing w:after="0" w:line="240" w:lineRule="auto"/>
        <w:rPr>
          <w:rFonts w:asciiTheme="minorHAnsi" w:hAnsiTheme="minorHAnsi" w:cs="Fabriga Light"/>
          <w:color w:val="000000"/>
          <w:lang w:eastAsia="en-AU"/>
        </w:rPr>
      </w:pPr>
    </w:p>
    <w:p w:rsidR="00664C3A" w:rsidRDefault="00664C3A" w:rsidP="00664C3A">
      <w:pPr>
        <w:autoSpaceDE w:val="0"/>
        <w:autoSpaceDN w:val="0"/>
        <w:adjustRightInd w:val="0"/>
        <w:spacing w:after="0" w:line="240" w:lineRule="auto"/>
        <w:rPr>
          <w:rFonts w:asciiTheme="minorHAnsi" w:hAnsiTheme="minorHAnsi" w:cs="Fabriga Light"/>
          <w:color w:val="000000"/>
          <w:lang w:eastAsia="en-AU"/>
        </w:rPr>
      </w:pPr>
      <w:r w:rsidRPr="00664C3A">
        <w:rPr>
          <w:rFonts w:asciiTheme="minorHAnsi" w:hAnsiTheme="minorHAnsi" w:cs="Fabriga Light"/>
          <w:color w:val="000000"/>
          <w:lang w:eastAsia="en-AU"/>
        </w:rPr>
        <w:t>The Climate Active Carbon Neutral Standard for Precincts (Precinct Standard) is a voluntary</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standard to manage greenhouse gas emissions and to achieve carbon neutrality. It provides</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best-practice guidance on how to measure, reduce, offset, validate and report emissions that</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occur as a result of the operations of a precinct.</w:t>
      </w:r>
    </w:p>
    <w:p w:rsidR="00664C3A" w:rsidRPr="00664C3A" w:rsidRDefault="00664C3A" w:rsidP="00664C3A">
      <w:pPr>
        <w:autoSpaceDE w:val="0"/>
        <w:autoSpaceDN w:val="0"/>
        <w:adjustRightInd w:val="0"/>
        <w:spacing w:after="0" w:line="240" w:lineRule="auto"/>
        <w:rPr>
          <w:rFonts w:asciiTheme="minorHAnsi" w:hAnsiTheme="minorHAnsi" w:cs="Fabriga Light"/>
          <w:color w:val="000000"/>
          <w:lang w:eastAsia="en-AU"/>
        </w:rPr>
      </w:pPr>
    </w:p>
    <w:p w:rsidR="00664C3A" w:rsidRDefault="00664C3A" w:rsidP="00664C3A">
      <w:pPr>
        <w:autoSpaceDE w:val="0"/>
        <w:autoSpaceDN w:val="0"/>
        <w:adjustRightInd w:val="0"/>
        <w:spacing w:after="0" w:line="240" w:lineRule="auto"/>
        <w:rPr>
          <w:rFonts w:asciiTheme="minorHAnsi" w:hAnsiTheme="minorHAnsi" w:cs="Fabriga Light"/>
          <w:color w:val="000000"/>
          <w:lang w:eastAsia="en-AU"/>
        </w:rPr>
      </w:pPr>
      <w:r w:rsidRPr="00664C3A">
        <w:rPr>
          <w:rFonts w:asciiTheme="minorHAnsi" w:hAnsiTheme="minorHAnsi" w:cs="Fabriga Light"/>
          <w:color w:val="000000"/>
          <w:lang w:eastAsia="en-AU"/>
        </w:rPr>
        <w:t>The Precinct Standard has been designed to accommodate a wide variety of precincts in</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Australia. From large-scale mixed-use developments with hundreds of offices and dwellings to</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smaller university or sporting precincts, the standard can be used to achieve carbon neutrality</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and showcase climate leadership.</w:t>
      </w:r>
    </w:p>
    <w:p w:rsidR="00664C3A" w:rsidRPr="00664C3A" w:rsidRDefault="00664C3A" w:rsidP="00664C3A">
      <w:pPr>
        <w:autoSpaceDE w:val="0"/>
        <w:autoSpaceDN w:val="0"/>
        <w:adjustRightInd w:val="0"/>
        <w:spacing w:after="0" w:line="240" w:lineRule="auto"/>
        <w:rPr>
          <w:rFonts w:asciiTheme="minorHAnsi" w:hAnsiTheme="minorHAnsi" w:cs="Fabriga Light"/>
          <w:color w:val="000000"/>
          <w:lang w:eastAsia="en-AU"/>
        </w:rPr>
      </w:pPr>
    </w:p>
    <w:p w:rsidR="00664C3A" w:rsidRDefault="00664C3A" w:rsidP="00664C3A">
      <w:pPr>
        <w:autoSpaceDE w:val="0"/>
        <w:autoSpaceDN w:val="0"/>
        <w:adjustRightInd w:val="0"/>
        <w:spacing w:after="0" w:line="240" w:lineRule="auto"/>
        <w:rPr>
          <w:rFonts w:asciiTheme="minorHAnsi" w:hAnsiTheme="minorHAnsi" w:cs="Fabriga Light"/>
          <w:color w:val="000000"/>
          <w:lang w:eastAsia="en-AU"/>
        </w:rPr>
      </w:pPr>
      <w:r w:rsidRPr="00664C3A">
        <w:rPr>
          <w:rFonts w:asciiTheme="minorHAnsi" w:hAnsiTheme="minorHAnsi" w:cs="Fabriga Light"/>
          <w:color w:val="000000"/>
          <w:lang w:eastAsia="en-AU"/>
        </w:rPr>
        <w:t>The Precinct Standard can be used in a number of ways. It can be used to better understand</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and manage carbon emissions, to credibly claim carbon neutrality and to seek carbon</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neutral certification.</w:t>
      </w:r>
    </w:p>
    <w:p w:rsidR="00664C3A" w:rsidRPr="00664C3A" w:rsidRDefault="00664C3A" w:rsidP="00664C3A">
      <w:pPr>
        <w:autoSpaceDE w:val="0"/>
        <w:autoSpaceDN w:val="0"/>
        <w:adjustRightInd w:val="0"/>
        <w:spacing w:after="0" w:line="240" w:lineRule="auto"/>
        <w:rPr>
          <w:rFonts w:asciiTheme="minorHAnsi" w:hAnsiTheme="minorHAnsi" w:cs="Fabriga Light"/>
          <w:color w:val="000000"/>
          <w:lang w:eastAsia="en-AU"/>
        </w:rPr>
      </w:pPr>
    </w:p>
    <w:p w:rsidR="008771B7" w:rsidRDefault="00664C3A" w:rsidP="00664C3A">
      <w:pPr>
        <w:autoSpaceDE w:val="0"/>
        <w:autoSpaceDN w:val="0"/>
        <w:adjustRightInd w:val="0"/>
        <w:spacing w:after="0" w:line="240" w:lineRule="auto"/>
        <w:rPr>
          <w:rFonts w:asciiTheme="minorHAnsi" w:hAnsiTheme="minorHAnsi" w:cs="Fabriga Light"/>
          <w:color w:val="000000"/>
          <w:lang w:eastAsia="en-AU"/>
        </w:rPr>
      </w:pPr>
      <w:r w:rsidRPr="00664C3A">
        <w:rPr>
          <w:rFonts w:asciiTheme="minorHAnsi" w:hAnsiTheme="minorHAnsi" w:cs="Fabriga Light"/>
          <w:color w:val="000000"/>
          <w:lang w:eastAsia="en-AU"/>
        </w:rPr>
        <w:t>For precincts certified by the Australian Government (Section 3), the Climate Active Carbon</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Neutral Certification Trade Mark (the certification trade mark) is available for use. The trade</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mark provides at-a-glance proof to clients and stakeholders that a precinct is committed to</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credible, low emissions operations.</w:t>
      </w:r>
    </w:p>
    <w:p w:rsidR="00664C3A" w:rsidRPr="00664C3A" w:rsidRDefault="00664C3A" w:rsidP="00664C3A">
      <w:pPr>
        <w:autoSpaceDE w:val="0"/>
        <w:autoSpaceDN w:val="0"/>
        <w:adjustRightInd w:val="0"/>
        <w:spacing w:after="0" w:line="240" w:lineRule="auto"/>
        <w:rPr>
          <w:rFonts w:asciiTheme="minorHAnsi" w:hAnsiTheme="minorHAnsi" w:cs="Fabriga Light"/>
          <w:color w:val="000000"/>
          <w:lang w:eastAsia="en-AU"/>
        </w:rPr>
      </w:pPr>
    </w:p>
    <w:p w:rsidR="008771B7" w:rsidRDefault="00F57016" w:rsidP="008771B7">
      <w:pPr>
        <w:rPr>
          <w:rFonts w:ascii="Fabriga Light" w:hAnsi="Fabriga Light" w:cs="Fabriga Light"/>
          <w:color w:val="000000"/>
          <w:sz w:val="18"/>
          <w:szCs w:val="18"/>
        </w:rPr>
      </w:pPr>
      <w:r>
        <w:rPr>
          <w:noProof/>
          <w:lang w:eastAsia="en-AU"/>
        </w:rPr>
        <w:lastRenderedPageBreak/>
        <w:drawing>
          <wp:inline distT="0" distB="0" distL="0" distR="0" wp14:anchorId="5B5A9ED2" wp14:editId="3E8BCF6E">
            <wp:extent cx="5849620" cy="3384320"/>
            <wp:effectExtent l="0" t="0" r="0" b="0"/>
            <wp:docPr id="3" name="Picture 3" descr="Figure 1 is an infographic showing the process of carbon neutrality. Images depict emissions, reducing emissions, remaining emissions and offset projects that eliminate remaining emissions equals zero emissions and the state of being carbon neutral." title="Figure 1 The process of carbon neutr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030" t="37210" r="30471" b="18895"/>
                    <a:stretch/>
                  </pic:blipFill>
                  <pic:spPr bwMode="auto">
                    <a:xfrm>
                      <a:off x="0" y="0"/>
                      <a:ext cx="5849620" cy="3384320"/>
                    </a:xfrm>
                    <a:prstGeom prst="rect">
                      <a:avLst/>
                    </a:prstGeom>
                    <a:ln>
                      <a:noFill/>
                    </a:ln>
                    <a:extLst>
                      <a:ext uri="{53640926-AAD7-44D8-BBD7-CCE9431645EC}">
                        <a14:shadowObscured xmlns:a14="http://schemas.microsoft.com/office/drawing/2010/main"/>
                      </a:ext>
                    </a:extLst>
                  </pic:spPr>
                </pic:pic>
              </a:graphicData>
            </a:graphic>
          </wp:inline>
        </w:drawing>
      </w:r>
    </w:p>
    <w:p w:rsidR="00F57016" w:rsidRPr="003F1A5D" w:rsidRDefault="00F57016" w:rsidP="008771B7">
      <w:pPr>
        <w:rPr>
          <w:rFonts w:asciiTheme="minorHAnsi" w:hAnsiTheme="minorHAnsi" w:cs="Fabriga Light"/>
          <w:color w:val="000000"/>
          <w:sz w:val="18"/>
          <w:szCs w:val="18"/>
        </w:rPr>
      </w:pPr>
      <w:r w:rsidRPr="003F1A5D">
        <w:rPr>
          <w:rFonts w:asciiTheme="minorHAnsi" w:hAnsiTheme="minorHAnsi" w:cs="Fabriga Light"/>
          <w:color w:val="000000"/>
          <w:sz w:val="18"/>
          <w:szCs w:val="18"/>
        </w:rPr>
        <w:t>Figure 1: The process of carbon neutrality</w:t>
      </w:r>
    </w:p>
    <w:p w:rsidR="00F57016" w:rsidRDefault="00F57016">
      <w:pPr>
        <w:spacing w:after="0" w:line="240" w:lineRule="auto"/>
      </w:pPr>
    </w:p>
    <w:p w:rsidR="002B4038" w:rsidRPr="002B4038" w:rsidRDefault="002B4038" w:rsidP="002B4038">
      <w:pPr>
        <w:autoSpaceDE w:val="0"/>
        <w:autoSpaceDN w:val="0"/>
        <w:adjustRightInd w:val="0"/>
        <w:spacing w:after="0" w:line="240" w:lineRule="auto"/>
        <w:rPr>
          <w:rFonts w:ascii="Fabriga" w:hAnsi="Fabriga" w:cs="Fabriga"/>
          <w:color w:val="000000"/>
          <w:sz w:val="24"/>
          <w:szCs w:val="24"/>
          <w:lang w:eastAsia="en-AU"/>
        </w:rPr>
      </w:pPr>
    </w:p>
    <w:p w:rsidR="002B4038" w:rsidRDefault="002B4038" w:rsidP="002B4038">
      <w:pPr>
        <w:pStyle w:val="Heading3"/>
        <w:rPr>
          <w:lang w:eastAsia="en-AU"/>
        </w:rPr>
      </w:pPr>
      <w:r w:rsidRPr="002B4038">
        <w:rPr>
          <w:lang w:eastAsia="en-AU"/>
        </w:rPr>
        <w:t xml:space="preserve">1.2 Development of the </w:t>
      </w:r>
      <w:r w:rsidR="00267DFC">
        <w:rPr>
          <w:lang w:eastAsia="en-AU"/>
        </w:rPr>
        <w:t>Precinct</w:t>
      </w:r>
      <w:r w:rsidRPr="002B4038">
        <w:rPr>
          <w:lang w:eastAsia="en-AU"/>
        </w:rPr>
        <w:t xml:space="preserve"> Standard </w:t>
      </w:r>
    </w:p>
    <w:p w:rsidR="00583DE0" w:rsidRPr="00583DE0" w:rsidRDefault="00583DE0" w:rsidP="00583DE0">
      <w:pPr>
        <w:autoSpaceDE w:val="0"/>
        <w:autoSpaceDN w:val="0"/>
        <w:adjustRightInd w:val="0"/>
        <w:spacing w:after="0" w:line="240" w:lineRule="auto"/>
        <w:rPr>
          <w:rFonts w:asciiTheme="minorHAnsi" w:hAnsiTheme="minorHAnsi" w:cs="Fabriga Light"/>
          <w:color w:val="000000"/>
          <w:lang w:eastAsia="en-AU"/>
        </w:rPr>
      </w:pPr>
      <w:r w:rsidRPr="00583DE0">
        <w:rPr>
          <w:rFonts w:asciiTheme="minorHAnsi" w:hAnsiTheme="minorHAnsi" w:cs="Fabriga Light"/>
          <w:color w:val="000000"/>
          <w:lang w:eastAsia="en-AU"/>
        </w:rPr>
        <w:t>The National Carbon Offset Standard and Carbon Neutral Program were launched by the Australian Government in 2010 to provide a credible framework for managing emissions and achieving carbon neutrality. It was first designed for organisations, products and services and expanded to events, buildings and precincts in 2017 (Box 1). The initiative was rebranded under the Climate Active name in 2019.</w:t>
      </w:r>
    </w:p>
    <w:p w:rsidR="00583DE0" w:rsidRPr="00583DE0" w:rsidRDefault="00583DE0" w:rsidP="00583DE0">
      <w:pPr>
        <w:autoSpaceDE w:val="0"/>
        <w:autoSpaceDN w:val="0"/>
        <w:adjustRightInd w:val="0"/>
        <w:spacing w:after="0" w:line="240" w:lineRule="auto"/>
        <w:rPr>
          <w:rFonts w:asciiTheme="minorHAnsi" w:hAnsiTheme="minorHAnsi" w:cs="Fabriga Light"/>
          <w:color w:val="000000"/>
          <w:lang w:eastAsia="en-AU"/>
        </w:rPr>
      </w:pPr>
    </w:p>
    <w:p w:rsidR="00583DE0" w:rsidRDefault="00583DE0" w:rsidP="00583DE0">
      <w:pPr>
        <w:autoSpaceDE w:val="0"/>
        <w:autoSpaceDN w:val="0"/>
        <w:adjustRightInd w:val="0"/>
        <w:spacing w:after="0" w:line="240" w:lineRule="auto"/>
        <w:rPr>
          <w:rFonts w:asciiTheme="minorHAnsi" w:hAnsiTheme="minorHAnsi" w:cs="Fabriga Light"/>
          <w:color w:val="000000"/>
          <w:lang w:eastAsia="en-AU"/>
        </w:rPr>
      </w:pPr>
      <w:r w:rsidRPr="00583DE0">
        <w:rPr>
          <w:rFonts w:asciiTheme="minorHAnsi" w:hAnsiTheme="minorHAnsi" w:cs="Fabriga Light"/>
          <w:color w:val="000000"/>
          <w:lang w:eastAsia="en-AU"/>
        </w:rPr>
        <w:t xml:space="preserve">Climate Active is Australia’s collective initiative for climate action. Driven by members and activated by consumers, it is the only Government backed program to enable all levels of Australian society to work together to reduce carbon emissions. Further information is available at </w:t>
      </w:r>
      <w:hyperlink r:id="rId15" w:history="1">
        <w:r w:rsidRPr="00583DE0">
          <w:rPr>
            <w:rFonts w:asciiTheme="minorHAnsi" w:hAnsiTheme="minorHAnsi" w:cs="Fabriga Light"/>
            <w:color w:val="000000"/>
            <w:lang w:eastAsia="en-AU"/>
          </w:rPr>
          <w:t>www.climateactive.org.au</w:t>
        </w:r>
      </w:hyperlink>
      <w:r w:rsidRPr="00583DE0">
        <w:rPr>
          <w:rFonts w:asciiTheme="minorHAnsi" w:hAnsiTheme="minorHAnsi" w:cs="Fabriga Light"/>
          <w:color w:val="000000"/>
          <w:lang w:eastAsia="en-AU"/>
        </w:rPr>
        <w:t>.</w:t>
      </w:r>
    </w:p>
    <w:p w:rsidR="00583DE0" w:rsidRPr="00583DE0" w:rsidRDefault="00583DE0" w:rsidP="00583DE0">
      <w:pPr>
        <w:autoSpaceDE w:val="0"/>
        <w:autoSpaceDN w:val="0"/>
        <w:adjustRightInd w:val="0"/>
        <w:spacing w:after="0" w:line="240" w:lineRule="auto"/>
        <w:rPr>
          <w:rFonts w:asciiTheme="minorHAnsi" w:hAnsiTheme="minorHAnsi" w:cs="Fabriga Light"/>
          <w:color w:val="000000"/>
          <w:lang w:eastAsia="en-AU"/>
        </w:rPr>
      </w:pPr>
    </w:p>
    <w:p w:rsidR="00583DE0" w:rsidRPr="00583DE0" w:rsidRDefault="00583DE0" w:rsidP="00583DE0">
      <w:pPr>
        <w:autoSpaceDE w:val="0"/>
        <w:autoSpaceDN w:val="0"/>
        <w:adjustRightInd w:val="0"/>
        <w:spacing w:after="0" w:line="240" w:lineRule="auto"/>
        <w:rPr>
          <w:rFonts w:asciiTheme="minorHAnsi" w:hAnsiTheme="minorHAnsi" w:cs="Fabriga Light"/>
          <w:color w:val="000000"/>
          <w:lang w:eastAsia="en-AU"/>
        </w:rPr>
      </w:pPr>
      <w:r w:rsidRPr="00583DE0">
        <w:rPr>
          <w:rFonts w:asciiTheme="minorHAnsi" w:hAnsiTheme="minorHAnsi" w:cs="Fabriga Light"/>
          <w:color w:val="000000"/>
          <w:lang w:eastAsia="en-AU"/>
        </w:rPr>
        <w:t xml:space="preserve">The Precinct Standard was developed by the Australian Government Department of </w:t>
      </w:r>
      <w:r w:rsidR="001008B6">
        <w:rPr>
          <w:rFonts w:asciiTheme="minorHAnsi" w:hAnsiTheme="minorHAnsi" w:cs="Fabriga Light"/>
          <w:color w:val="000000"/>
          <w:lang w:eastAsia="en-AU"/>
        </w:rPr>
        <w:t>Industry, Science,</w:t>
      </w:r>
      <w:r w:rsidRPr="00583DE0">
        <w:rPr>
          <w:rFonts w:asciiTheme="minorHAnsi" w:hAnsiTheme="minorHAnsi" w:cs="Fabriga Light"/>
          <w:color w:val="000000"/>
          <w:lang w:eastAsia="en-AU"/>
        </w:rPr>
        <w:t xml:space="preserve"> Energy</w:t>
      </w:r>
      <w:r w:rsidR="001008B6">
        <w:rPr>
          <w:rFonts w:asciiTheme="minorHAnsi" w:hAnsiTheme="minorHAnsi" w:cs="Fabriga Light"/>
          <w:color w:val="000000"/>
          <w:lang w:eastAsia="en-AU"/>
        </w:rPr>
        <w:t xml:space="preserve"> and Resources</w:t>
      </w:r>
      <w:r w:rsidRPr="00583DE0">
        <w:rPr>
          <w:rFonts w:asciiTheme="minorHAnsi" w:hAnsiTheme="minorHAnsi" w:cs="Fabriga Light"/>
          <w:color w:val="000000"/>
          <w:lang w:eastAsia="en-AU"/>
        </w:rPr>
        <w:t xml:space="preserve"> (the Department) in partnership with the property sector. It is administered by the Department.</w:t>
      </w:r>
    </w:p>
    <w:p w:rsidR="00583DE0" w:rsidRDefault="00583DE0" w:rsidP="00583DE0">
      <w:pPr>
        <w:autoSpaceDE w:val="0"/>
        <w:autoSpaceDN w:val="0"/>
        <w:adjustRightInd w:val="0"/>
        <w:spacing w:after="0" w:line="240" w:lineRule="auto"/>
        <w:rPr>
          <w:rFonts w:ascii="FabrigaLight" w:hAnsi="FabrigaLight" w:cs="FabrigaLight"/>
          <w:color w:val="000000"/>
          <w:sz w:val="18"/>
          <w:szCs w:val="18"/>
          <w:lang w:eastAsia="en-AU"/>
        </w:rPr>
      </w:pPr>
    </w:p>
    <w:p w:rsidR="002B4038" w:rsidRPr="003F1A5D" w:rsidRDefault="002B4038" w:rsidP="00583DE0">
      <w:pPr>
        <w:autoSpaceDE w:val="0"/>
        <w:autoSpaceDN w:val="0"/>
        <w:adjustRightInd w:val="0"/>
        <w:spacing w:after="340" w:line="181" w:lineRule="atLeast"/>
        <w:rPr>
          <w:rFonts w:asciiTheme="minorHAnsi" w:hAnsiTheme="minorHAnsi" w:cs="Fabriga"/>
          <w:color w:val="000000"/>
          <w:lang w:eastAsia="en-AU"/>
        </w:rPr>
      </w:pPr>
      <w:r w:rsidRPr="003F1A5D">
        <w:rPr>
          <w:rFonts w:asciiTheme="minorHAnsi" w:hAnsiTheme="minorHAnsi" w:cs="Fabriga"/>
          <w:b/>
          <w:bCs/>
          <w:color w:val="000000"/>
          <w:lang w:eastAsia="en-AU"/>
        </w:rPr>
        <w:t xml:space="preserve">Categories of the Climate Active Carbon Neutral Standard </w:t>
      </w:r>
    </w:p>
    <w:p w:rsidR="002B4038" w:rsidRPr="003F1A5D" w:rsidRDefault="002B4038" w:rsidP="002B4038">
      <w:pPr>
        <w:pStyle w:val="ListBulle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Climate Active Carbon Neutral Standard for Organisations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Products &amp; Services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Events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Buildings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Precincts </w:t>
      </w:r>
    </w:p>
    <w:p w:rsidR="002B4038" w:rsidRPr="003F1A5D" w:rsidRDefault="002B4038" w:rsidP="002B4038">
      <w:pPr>
        <w:autoSpaceDE w:val="0"/>
        <w:autoSpaceDN w:val="0"/>
        <w:adjustRightInd w:val="0"/>
        <w:spacing w:after="0" w:line="240" w:lineRule="auto"/>
        <w:rPr>
          <w:rFonts w:asciiTheme="minorHAnsi" w:hAnsiTheme="minorHAnsi" w:cs="Fabriga Light"/>
          <w:color w:val="000000"/>
          <w:lang w:eastAsia="en-AU"/>
        </w:rPr>
      </w:pPr>
    </w:p>
    <w:p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Please contact the Department early to confirm the appropriate choice of certification category.</w:t>
      </w:r>
    </w:p>
    <w:p w:rsidR="002B4038" w:rsidRDefault="002B4038" w:rsidP="002B4038">
      <w:pPr>
        <w:rPr>
          <w:rFonts w:ascii="Fabriga Light" w:hAnsi="Fabriga Light" w:cs="Fabriga Light"/>
          <w:color w:val="000000"/>
          <w:sz w:val="18"/>
          <w:szCs w:val="18"/>
          <w:lang w:eastAsia="en-AU"/>
        </w:rPr>
      </w:pPr>
    </w:p>
    <w:p w:rsidR="002B4038" w:rsidRPr="002B4038" w:rsidRDefault="002B4038" w:rsidP="002B4038">
      <w:pPr>
        <w:autoSpaceDE w:val="0"/>
        <w:autoSpaceDN w:val="0"/>
        <w:adjustRightInd w:val="0"/>
        <w:spacing w:after="0" w:line="240" w:lineRule="auto"/>
        <w:rPr>
          <w:rFonts w:ascii="Fabriga" w:hAnsi="Fabriga" w:cs="Fabriga"/>
          <w:color w:val="000000"/>
          <w:sz w:val="24"/>
          <w:szCs w:val="24"/>
          <w:lang w:eastAsia="en-AU"/>
        </w:rPr>
      </w:pPr>
    </w:p>
    <w:p w:rsidR="002B4038" w:rsidRPr="002B4038" w:rsidRDefault="002B4038" w:rsidP="002B4038">
      <w:pPr>
        <w:pStyle w:val="Heading3"/>
      </w:pPr>
      <w:r w:rsidRPr="002B4038">
        <w:t xml:space="preserve">1.3 Core principles </w:t>
      </w:r>
    </w:p>
    <w:p w:rsidR="00583DE0" w:rsidRDefault="00583DE0" w:rsidP="00583DE0">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Precinct Standard is based on international standards and tailored to the Australian</w:t>
      </w:r>
      <w:r w:rsidR="00026376">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context. The Australian and international standards that form the basis for the Precinct</w:t>
      </w:r>
      <w:r w:rsidR="00026376">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Standard are listed in Section 4: References.</w:t>
      </w:r>
    </w:p>
    <w:p w:rsidR="00026376" w:rsidRPr="00026376" w:rsidRDefault="00026376" w:rsidP="00583DE0">
      <w:pPr>
        <w:autoSpaceDE w:val="0"/>
        <w:autoSpaceDN w:val="0"/>
        <w:adjustRightInd w:val="0"/>
        <w:spacing w:after="0" w:line="240" w:lineRule="auto"/>
        <w:rPr>
          <w:rFonts w:asciiTheme="minorHAnsi" w:hAnsiTheme="minorHAnsi" w:cs="Fabriga Light"/>
          <w:color w:val="000000"/>
          <w:lang w:eastAsia="en-AU"/>
        </w:rPr>
      </w:pPr>
    </w:p>
    <w:p w:rsidR="002B4038" w:rsidRDefault="00583DE0"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requirements of the Precinct Standard (Section 2) are underpinned by carbon</w:t>
      </w:r>
      <w:r w:rsidR="00026376">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accounting and offsets integrity principles.</w:t>
      </w:r>
    </w:p>
    <w:p w:rsidR="00026376" w:rsidRPr="003F1A5D" w:rsidRDefault="00026376" w:rsidP="00026376">
      <w:pPr>
        <w:autoSpaceDE w:val="0"/>
        <w:autoSpaceDN w:val="0"/>
        <w:adjustRightInd w:val="0"/>
        <w:spacing w:after="0" w:line="240" w:lineRule="auto"/>
        <w:rPr>
          <w:rFonts w:asciiTheme="minorHAnsi" w:hAnsiTheme="minorHAnsi" w:cs="Fabriga Light"/>
          <w:color w:val="000000"/>
          <w:lang w:eastAsia="en-AU"/>
        </w:rPr>
      </w:pPr>
    </w:p>
    <w:p w:rsidR="002B4038" w:rsidRPr="002B4038" w:rsidRDefault="002B4038" w:rsidP="002B4038">
      <w:pPr>
        <w:pStyle w:val="Heading4"/>
        <w:rPr>
          <w:lang w:eastAsia="en-AU"/>
        </w:rPr>
      </w:pPr>
      <w:r w:rsidRPr="002B4038">
        <w:rPr>
          <w:lang w:eastAsia="en-AU"/>
        </w:rPr>
        <w:t xml:space="preserve">1.3.1 Carbon accounting principles </w:t>
      </w:r>
    </w:p>
    <w:p w:rsidR="002B4038" w:rsidRDefault="00583DE0" w:rsidP="00583DE0">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following principles are considered best practice when calculating a carbon account. The carbon account of a precinct must be calculated according to these principles if seeking to claim carbon neutrality against the Precinct Standard</w:t>
      </w:r>
      <w:r w:rsidR="002B4038" w:rsidRPr="003F1A5D">
        <w:rPr>
          <w:rFonts w:asciiTheme="minorHAnsi" w:hAnsiTheme="minorHAnsi" w:cs="Fabriga Light"/>
          <w:color w:val="000000"/>
          <w:lang w:eastAsia="en-AU"/>
        </w:rPr>
        <w:t xml:space="preserve">: </w:t>
      </w:r>
    </w:p>
    <w:p w:rsidR="00583DE0" w:rsidRPr="003F1A5D" w:rsidRDefault="00583DE0" w:rsidP="00583DE0">
      <w:pPr>
        <w:autoSpaceDE w:val="0"/>
        <w:autoSpaceDN w:val="0"/>
        <w:adjustRightInd w:val="0"/>
        <w:spacing w:after="0" w:line="240" w:lineRule="auto"/>
        <w:rPr>
          <w:rFonts w:asciiTheme="minorHAnsi" w:hAnsiTheme="minorHAnsi" w:cs="Fabriga Light"/>
          <w:color w:val="000000"/>
          <w:lang w:eastAsia="en-AU"/>
        </w:rPr>
      </w:pPr>
    </w:p>
    <w:p w:rsidR="00583DE0" w:rsidRPr="00026376" w:rsidRDefault="00583DE0" w:rsidP="00026376">
      <w:pPr>
        <w:pStyle w:val="ListBullet"/>
        <w:rPr>
          <w:rFonts w:asciiTheme="minorHAnsi" w:hAnsiTheme="minorHAnsi" w:cs="Fabriga Light"/>
          <w:color w:val="000000"/>
          <w:lang w:eastAsia="en-AU"/>
        </w:rPr>
      </w:pPr>
      <w:r w:rsidRPr="00026376">
        <w:rPr>
          <w:rFonts w:asciiTheme="minorHAnsi" w:hAnsiTheme="minorHAnsi" w:cs="Fabriga Light"/>
          <w:i/>
          <w:color w:val="000000"/>
          <w:lang w:eastAsia="en-AU"/>
        </w:rPr>
        <w:t>Relevance</w:t>
      </w:r>
      <w:r w:rsidRPr="00026376">
        <w:rPr>
          <w:rFonts w:asciiTheme="minorHAnsi" w:hAnsiTheme="minorHAnsi" w:cs="Fabriga Light"/>
          <w:color w:val="000000"/>
          <w:lang w:eastAsia="en-AU"/>
        </w:rPr>
        <w:t>: ensure the greenhouse gas inventory of a precinct appropriately reflects the greenhouse gas emissions attributable to that precinct and serves the decision-making needs of users – both internal and external.</w:t>
      </w:r>
    </w:p>
    <w:p w:rsidR="00583DE0" w:rsidRPr="00026376" w:rsidRDefault="00583DE0" w:rsidP="00026376">
      <w:pPr>
        <w:pStyle w:val="ListBullet"/>
        <w:rPr>
          <w:lang w:eastAsia="en-AU"/>
        </w:rPr>
      </w:pPr>
      <w:r w:rsidRPr="00026376">
        <w:rPr>
          <w:rFonts w:asciiTheme="minorHAnsi" w:hAnsiTheme="minorHAnsi" w:cs="Fabriga Light"/>
          <w:i/>
          <w:color w:val="000000"/>
          <w:lang w:eastAsia="en-AU"/>
        </w:rPr>
        <w:t>Completeness</w:t>
      </w:r>
      <w:r w:rsidRPr="00026376">
        <w:rPr>
          <w:rFonts w:asciiTheme="minorHAnsi" w:hAnsiTheme="minorHAnsi" w:cs="Fabriga Light"/>
          <w:color w:val="000000"/>
          <w:lang w:eastAsia="en-AU"/>
        </w:rPr>
        <w:t>: account for and report all greenhouse gas emissions sources and activities within the defined boundary of the precinct. Disclose and justify all exclusions.</w:t>
      </w:r>
    </w:p>
    <w:p w:rsidR="00583DE0" w:rsidRPr="00026376" w:rsidRDefault="00583DE0" w:rsidP="00026376">
      <w:pPr>
        <w:pStyle w:val="ListBullet"/>
        <w:rPr>
          <w:lang w:eastAsia="en-AU"/>
        </w:rPr>
      </w:pPr>
      <w:r w:rsidRPr="00026376">
        <w:rPr>
          <w:rFonts w:asciiTheme="minorHAnsi" w:hAnsiTheme="minorHAnsi" w:cs="Fabriga Light"/>
          <w:i/>
          <w:color w:val="000000"/>
          <w:lang w:eastAsia="en-AU"/>
        </w:rPr>
        <w:t>Consistency</w:t>
      </w:r>
      <w:r w:rsidRPr="00026376">
        <w:rPr>
          <w:rFonts w:asciiTheme="minorHAnsi" w:hAnsiTheme="minorHAnsi" w:cs="Fabriga Light"/>
          <w:color w:val="000000"/>
          <w:lang w:eastAsia="en-AU"/>
        </w:rPr>
        <w:t>: use consistent methodologies to allow for meaningful comparisons of greenhouse gas emissions over time. Transparently document any changes to the data, boundary, methods or any other relevant factors in the time series.</w:t>
      </w:r>
    </w:p>
    <w:p w:rsidR="00583DE0" w:rsidRPr="00026376" w:rsidRDefault="00583DE0" w:rsidP="00026376">
      <w:pPr>
        <w:pStyle w:val="ListBullet"/>
        <w:rPr>
          <w:lang w:eastAsia="en-AU"/>
        </w:rPr>
      </w:pPr>
      <w:r w:rsidRPr="00026376">
        <w:rPr>
          <w:rFonts w:asciiTheme="minorHAnsi" w:hAnsiTheme="minorHAnsi" w:cs="Fabriga Light"/>
          <w:i/>
          <w:color w:val="000000"/>
          <w:lang w:eastAsia="en-AU"/>
        </w:rPr>
        <w:t>Transparency</w:t>
      </w:r>
      <w:r w:rsidRPr="00026376">
        <w:rPr>
          <w:rFonts w:asciiTheme="minorHAnsi" w:hAnsiTheme="minorHAnsi" w:cs="Fabriga Light"/>
          <w:color w:val="000000"/>
          <w:lang w:eastAsia="en-AU"/>
        </w:rPr>
        <w:t>: compile, analyse and document greenhouse gas information clearly and coherently so that auditors and the public may evaluate its credibility. Disclose any relevant assumptions and make appropriate references to the calculation methodologies and data sources used.</w:t>
      </w:r>
    </w:p>
    <w:p w:rsidR="002B4038" w:rsidRPr="00026376" w:rsidRDefault="00583DE0" w:rsidP="00026376">
      <w:pPr>
        <w:pStyle w:val="ListBullet"/>
        <w:rPr>
          <w:lang w:eastAsia="en-AU"/>
        </w:rPr>
      </w:pPr>
      <w:r w:rsidRPr="00026376">
        <w:rPr>
          <w:rFonts w:asciiTheme="minorHAnsi" w:hAnsiTheme="minorHAnsi" w:cs="Fabriga Light"/>
          <w:i/>
          <w:color w:val="000000"/>
          <w:lang w:eastAsia="en-AU"/>
        </w:rPr>
        <w:t>Accuracy</w:t>
      </w:r>
      <w:r w:rsidRPr="00026376">
        <w:rPr>
          <w:rFonts w:asciiTheme="minorHAnsi" w:hAnsiTheme="minorHAnsi" w:cs="Fabriga Light"/>
          <w:color w:val="000000"/>
          <w:lang w:eastAsia="en-AU"/>
        </w:rPr>
        <w:t>: ensure the quantification of greenhouse gas emissions is unbiased (not systematically over or under actual emissions) and uncertainties are reduced as far as practicable. Achieve sufficient accuracy to enable users to make decisions with reasonable assurance as to the integrity of the reported information. Where uncertainty is high, use conservative values and assumptions.</w:t>
      </w:r>
      <w:r w:rsidR="002B4038" w:rsidRPr="00026376">
        <w:rPr>
          <w:rFonts w:asciiTheme="minorHAnsi" w:hAnsiTheme="minorHAnsi" w:cs="Fabriga Light"/>
          <w:color w:val="000000"/>
          <w:lang w:eastAsia="en-AU"/>
        </w:rPr>
        <w:t xml:space="preserve"> </w:t>
      </w:r>
    </w:p>
    <w:p w:rsidR="00583DE0" w:rsidRPr="00026376" w:rsidRDefault="00583DE0" w:rsidP="00583DE0">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These principles are based on those outlined in the Global Protocol for Community-Scale</w:t>
      </w:r>
    </w:p>
    <w:p w:rsidR="002B4038" w:rsidRDefault="00583DE0" w:rsidP="00552202">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Greenhouse Gas Emissions Inventories (WRI and ICLEI, 201</w:t>
      </w:r>
      <w:r w:rsidR="00552202">
        <w:rPr>
          <w:rFonts w:asciiTheme="minorHAnsi" w:hAnsiTheme="minorHAnsi" w:cs="Fabriga Light"/>
          <w:color w:val="000000"/>
          <w:lang w:eastAsia="en-AU"/>
        </w:rPr>
        <w:t xml:space="preserve">4) and international standards, </w:t>
      </w:r>
      <w:r w:rsidRPr="00026376">
        <w:rPr>
          <w:rFonts w:asciiTheme="minorHAnsi" w:hAnsiTheme="minorHAnsi" w:cs="Fabriga Light"/>
          <w:color w:val="000000"/>
          <w:lang w:eastAsia="en-AU"/>
        </w:rPr>
        <w:t>including the AS ISO 14064 and ISO 14040 series (references in Section 4).</w:t>
      </w:r>
    </w:p>
    <w:p w:rsidR="00552202" w:rsidRPr="003F1A5D" w:rsidRDefault="00552202" w:rsidP="00552202">
      <w:pPr>
        <w:autoSpaceDE w:val="0"/>
        <w:autoSpaceDN w:val="0"/>
        <w:adjustRightInd w:val="0"/>
        <w:spacing w:after="0" w:line="240" w:lineRule="auto"/>
        <w:rPr>
          <w:rFonts w:asciiTheme="minorHAnsi" w:hAnsiTheme="minorHAnsi" w:cs="Fabriga Light"/>
          <w:color w:val="000000"/>
          <w:lang w:eastAsia="en-AU"/>
        </w:rPr>
      </w:pPr>
    </w:p>
    <w:p w:rsidR="002B4038" w:rsidRPr="002B4038" w:rsidRDefault="002B4038" w:rsidP="002B4038">
      <w:pPr>
        <w:pStyle w:val="Heading4"/>
        <w:rPr>
          <w:lang w:eastAsia="en-AU"/>
        </w:rPr>
      </w:pPr>
      <w:r w:rsidRPr="002B4038">
        <w:rPr>
          <w:lang w:eastAsia="en-AU"/>
        </w:rPr>
        <w:t xml:space="preserve">1.3.2 Offsets integrity principles </w:t>
      </w:r>
    </w:p>
    <w:p w:rsid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Precincts can use offset units to support their emissions management activities. For</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example, precincts seeking to become carbon neutral can use eligible offset units to</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compensate for emissions that cannot be completely reduced through energy efficiency,</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the procurement of renewable energy or supply chain management.</w:t>
      </w:r>
    </w:p>
    <w:p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p>
    <w:p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purchase of offset units supports projects that reduce or remove emissions from the</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atmosphere, such as through reforestation, renewable energy or energy efficiency. Many of</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 xml:space="preserve">these projects also </w:t>
      </w:r>
      <w:r w:rsidRPr="00026376">
        <w:rPr>
          <w:rFonts w:asciiTheme="minorHAnsi" w:hAnsiTheme="minorHAnsi" w:cs="Fabriga Light"/>
          <w:color w:val="000000"/>
          <w:lang w:eastAsia="en-AU"/>
        </w:rPr>
        <w:lastRenderedPageBreak/>
        <w:t>deliver other environmental, social and economic benefits; for example,</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improved water quality, increased biodiversity and increased Indigenous employment.</w:t>
      </w:r>
    </w:p>
    <w:p w:rsid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Organisations often seek offset projects that provide these benefits to align with their</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organisational or corporate values.</w:t>
      </w:r>
    </w:p>
    <w:p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p>
    <w:p w:rsidR="002B4038" w:rsidRPr="003F1A5D"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projects and offset units are verified by independent auditors through internationally</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recognised standards. These standards ensure the projects are implemented, run and</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managed properly and the credits they generate represent real and actual emissions</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sequestered or avoided.</w:t>
      </w:r>
    </w:p>
    <w:p w:rsidR="00760781" w:rsidRDefault="004C0890" w:rsidP="002B4038">
      <w:pPr>
        <w:autoSpaceDE w:val="0"/>
        <w:autoSpaceDN w:val="0"/>
        <w:adjustRightInd w:val="0"/>
        <w:spacing w:after="220" w:line="181" w:lineRule="atLeast"/>
        <w:rPr>
          <w:rFonts w:ascii="Fabriga Light" w:hAnsi="Fabriga Light" w:cs="Fabriga Light"/>
          <w:color w:val="000000"/>
          <w:sz w:val="18"/>
          <w:szCs w:val="18"/>
          <w:lang w:eastAsia="en-AU"/>
        </w:rPr>
      </w:pPr>
      <w:r>
        <w:rPr>
          <w:rFonts w:asciiTheme="minorHAnsi" w:hAnsiTheme="minorHAnsi"/>
          <w:noProof/>
          <w:lang w:eastAsia="en-AU"/>
        </w:rPr>
        <mc:AlternateContent>
          <mc:Choice Requires="wps">
            <w:drawing>
              <wp:anchor distT="45720" distB="45720" distL="114300" distR="114300" simplePos="0" relativeHeight="251660288" behindDoc="0" locked="0" layoutInCell="1" allowOverlap="1">
                <wp:simplePos x="0" y="0"/>
                <wp:positionH relativeFrom="column">
                  <wp:posOffset>11430</wp:posOffset>
                </wp:positionH>
                <wp:positionV relativeFrom="paragraph">
                  <wp:posOffset>170180</wp:posOffset>
                </wp:positionV>
                <wp:extent cx="5831205" cy="219075"/>
                <wp:effectExtent l="0" t="0" r="635"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219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8B6" w:rsidRPr="00760781" w:rsidRDefault="001008B6" w:rsidP="00760781">
                            <w:pPr>
                              <w:jc w:val="center"/>
                              <w:rPr>
                                <w:rFonts w:cs="Fabriga"/>
                                <w:b/>
                                <w:bCs/>
                                <w:color w:val="000000"/>
                                <w:sz w:val="18"/>
                                <w:szCs w:val="18"/>
                              </w:rPr>
                            </w:pPr>
                            <w:r w:rsidRPr="00760781">
                              <w:rPr>
                                <w:rFonts w:cs="Fabriga"/>
                                <w:b/>
                                <w:bCs/>
                                <w:color w:val="000000"/>
                                <w:sz w:val="18"/>
                                <w:szCs w:val="18"/>
                              </w:rPr>
                              <w:t>One offset unit is issued for each tonne of emissions avoided or removed from the atmosphere.</w:t>
                            </w:r>
                          </w:p>
                          <w:p w:rsidR="001008B6" w:rsidRDefault="001008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3.4pt;width:459.15pt;height:1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" fillcolor="#d8d8d8 [2732]" stroked="f">
                <v:textbox>
                  <w:txbxContent>
                    <w:p w:rsidR="001008B6" w:rsidRPr="00760781" w:rsidRDefault="001008B6" w:rsidP="00760781">
                      <w:pPr>
                        <w:jc w:val="center"/>
                        <w:rPr>
                          <w:rFonts w:cs="Fabriga"/>
                          <w:b/>
                          <w:bCs/>
                          <w:color w:val="000000"/>
                          <w:sz w:val="18"/>
                          <w:szCs w:val="18"/>
                        </w:rPr>
                      </w:pPr>
                      <w:r w:rsidRPr="00760781">
                        <w:rPr>
                          <w:rFonts w:cs="Fabriga"/>
                          <w:b/>
                          <w:bCs/>
                          <w:color w:val="000000"/>
                          <w:sz w:val="18"/>
                          <w:szCs w:val="18"/>
                        </w:rPr>
                        <w:t>One offset unit is issued for each tonne of emissions avoided or removed from the atmosphere.</w:t>
                      </w:r>
                    </w:p>
                    <w:p w:rsidR="001008B6" w:rsidRDefault="001008B6"/>
                  </w:txbxContent>
                </v:textbox>
                <w10:wrap type="square"/>
              </v:shape>
            </w:pict>
          </mc:Fallback>
        </mc:AlternateContent>
      </w:r>
    </w:p>
    <w:p w:rsid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Department reviews the credibility of</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publicly available offset units. Only offset units</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that have met the integrity principles below are</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eligible for use in a carbon neutral claim against</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the Precinct Standard.</w:t>
      </w:r>
    </w:p>
    <w:p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p>
    <w:p w:rsid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integrity principles are based on the</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offsets integrity framework for Australian</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Carbon Credit Units (ACCUs) as set out in the</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Carbon Credits (Carbon Farming Initiative) Act</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2011. The offsets integrity principles ensure</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that any unit used to offset emissions as part</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of a carbon neutral claim under the Precinct</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Standard represents a genuine and credible</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emissions reduction.</w:t>
      </w:r>
    </w:p>
    <w:p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p>
    <w:p w:rsidR="002B4038" w:rsidRPr="003F1A5D" w:rsidRDefault="002B4038" w:rsidP="00026376">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For a unit to be eligible for use under the </w:t>
      </w:r>
      <w:r w:rsidR="00026376">
        <w:rPr>
          <w:rFonts w:asciiTheme="minorHAnsi" w:hAnsiTheme="minorHAnsi" w:cs="Fabriga Light"/>
          <w:color w:val="000000"/>
          <w:lang w:eastAsia="en-AU"/>
        </w:rPr>
        <w:t>Precinct</w:t>
      </w:r>
      <w:r w:rsidRPr="003F1A5D">
        <w:rPr>
          <w:rFonts w:asciiTheme="minorHAnsi" w:hAnsiTheme="minorHAnsi" w:cs="Fabriga Light"/>
          <w:color w:val="000000"/>
          <w:lang w:eastAsia="en-AU"/>
        </w:rPr>
        <w:t xml:space="preserve"> Standard, it must meet the following requirements: </w:t>
      </w:r>
    </w:p>
    <w:p w:rsidR="00026376" w:rsidRPr="00026376" w:rsidRDefault="00026376" w:rsidP="00026376">
      <w:pPr>
        <w:pStyle w:val="ListBullet"/>
        <w:rPr>
          <w:rFonts w:asciiTheme="minorHAnsi" w:hAnsiTheme="minorHAnsi" w:cs="Fabriga Light"/>
          <w:color w:val="000000"/>
          <w:lang w:eastAsia="en-AU"/>
        </w:rPr>
      </w:pPr>
      <w:r w:rsidRPr="00026376">
        <w:rPr>
          <w:rFonts w:asciiTheme="minorHAnsi" w:hAnsiTheme="minorHAnsi" w:cs="Fabriga Light"/>
          <w:b/>
          <w:color w:val="000000"/>
          <w:lang w:eastAsia="en-AU"/>
        </w:rPr>
        <w:t>Additional</w:t>
      </w:r>
      <w:r w:rsidRPr="00026376">
        <w:rPr>
          <w:rFonts w:asciiTheme="minorHAnsi" w:hAnsiTheme="minorHAnsi" w:cs="Fabriga Light"/>
          <w:color w:val="000000"/>
          <w:lang w:eastAsia="en-AU"/>
        </w:rPr>
        <w:t>: it must result in emissions reductions that are unlikely to occur in the ordinary course of events, including due to any existing commitment or target publicly agreed by the entity responsible for issuing the units. It must represent abatement that has not been double counted.</w:t>
      </w:r>
    </w:p>
    <w:p w:rsidR="00026376" w:rsidRPr="00026376" w:rsidRDefault="00026376" w:rsidP="00026376">
      <w:pPr>
        <w:pStyle w:val="ListBullet"/>
        <w:rPr>
          <w:lang w:eastAsia="en-AU"/>
        </w:rPr>
      </w:pPr>
      <w:r w:rsidRPr="00026376">
        <w:rPr>
          <w:rFonts w:asciiTheme="minorHAnsi" w:hAnsiTheme="minorHAnsi" w:cs="Fabriga Light"/>
          <w:b/>
          <w:color w:val="000000"/>
          <w:lang w:eastAsia="en-AU"/>
        </w:rPr>
        <w:t>Permanent</w:t>
      </w:r>
      <w:r w:rsidRPr="00026376">
        <w:rPr>
          <w:rFonts w:asciiTheme="minorHAnsi" w:hAnsiTheme="minorHAnsi" w:cs="Fabriga Light"/>
          <w:color w:val="000000"/>
          <w:lang w:eastAsia="en-AU"/>
        </w:rPr>
        <w:t>: it must represent permanent reductions in greenhouse gas emissions. In the case of sinks, this requires that the carbon stored is sequestered and will not be released into the atmosphere for a period of 100 years. Where a period of less than 100 years is applied to sequestration units, an appropriate discount must be applied.</w:t>
      </w:r>
    </w:p>
    <w:p w:rsidR="00026376" w:rsidRPr="00026376" w:rsidRDefault="00026376" w:rsidP="00026376">
      <w:pPr>
        <w:pStyle w:val="ListBullet"/>
        <w:rPr>
          <w:lang w:eastAsia="en-AU"/>
        </w:rPr>
      </w:pPr>
      <w:r w:rsidRPr="00026376">
        <w:rPr>
          <w:rFonts w:asciiTheme="minorHAnsi" w:hAnsiTheme="minorHAnsi" w:cs="Fabriga Light"/>
          <w:b/>
          <w:color w:val="000000"/>
          <w:lang w:eastAsia="en-AU"/>
        </w:rPr>
        <w:t>Measurable</w:t>
      </w:r>
      <w:r w:rsidRPr="00026376">
        <w:rPr>
          <w:rFonts w:asciiTheme="minorHAnsi" w:hAnsiTheme="minorHAnsi" w:cs="Fabriga Light"/>
          <w:color w:val="000000"/>
          <w:lang w:eastAsia="en-AU"/>
        </w:rPr>
        <w:t>: methods used to quantify the amount of emissions reductions generated must be supported by clear and convincing evidence.</w:t>
      </w:r>
    </w:p>
    <w:p w:rsidR="00026376" w:rsidRPr="00026376" w:rsidRDefault="00026376" w:rsidP="00026376">
      <w:pPr>
        <w:pStyle w:val="ListBullet"/>
        <w:rPr>
          <w:lang w:eastAsia="en-AU"/>
        </w:rPr>
      </w:pPr>
      <w:r w:rsidRPr="00026376">
        <w:rPr>
          <w:rFonts w:asciiTheme="minorHAnsi" w:hAnsiTheme="minorHAnsi" w:cs="Fabriga Light"/>
          <w:b/>
          <w:color w:val="000000"/>
          <w:lang w:eastAsia="en-AU"/>
        </w:rPr>
        <w:t>Transparent</w:t>
      </w:r>
      <w:r w:rsidRPr="00026376">
        <w:rPr>
          <w:rFonts w:asciiTheme="minorHAnsi" w:hAnsiTheme="minorHAnsi" w:cs="Fabriga Light"/>
          <w:color w:val="000000"/>
          <w:lang w:eastAsia="en-AU"/>
        </w:rPr>
        <w:t>: consumers and other interested stakeholders must have access to information about the offset project that generated the abatement, including the applied methodology and project- monitoring arrangements.</w:t>
      </w:r>
    </w:p>
    <w:p w:rsidR="00026376" w:rsidRPr="00026376" w:rsidRDefault="00026376" w:rsidP="00026376">
      <w:pPr>
        <w:pStyle w:val="ListBullet"/>
        <w:rPr>
          <w:lang w:eastAsia="en-AU"/>
        </w:rPr>
      </w:pPr>
      <w:r w:rsidRPr="00026376">
        <w:rPr>
          <w:rFonts w:asciiTheme="minorHAnsi" w:hAnsiTheme="minorHAnsi" w:cs="Fabriga Light"/>
          <w:b/>
          <w:color w:val="000000"/>
          <w:lang w:eastAsia="en-AU"/>
        </w:rPr>
        <w:t>Address leakage</w:t>
      </w:r>
      <w:r w:rsidRPr="00026376">
        <w:rPr>
          <w:rFonts w:asciiTheme="minorHAnsi" w:hAnsiTheme="minorHAnsi" w:cs="Fabriga Light"/>
          <w:color w:val="000000"/>
          <w:lang w:eastAsia="en-AU"/>
        </w:rPr>
        <w:t>: the system responsible for generating the offset unit must provide deductions for any material increases in emissions elsewhere which nullify or reduce the abatement that would otherwise be represented by the offset unit.</w:t>
      </w:r>
    </w:p>
    <w:p w:rsidR="00026376" w:rsidRPr="00026376" w:rsidRDefault="00026376" w:rsidP="00026376">
      <w:pPr>
        <w:pStyle w:val="ListBullet"/>
        <w:rPr>
          <w:lang w:eastAsia="en-AU"/>
        </w:rPr>
      </w:pPr>
      <w:r w:rsidRPr="00026376">
        <w:rPr>
          <w:rFonts w:asciiTheme="minorHAnsi" w:hAnsiTheme="minorHAnsi" w:cs="Fabriga Light"/>
          <w:b/>
          <w:color w:val="000000"/>
          <w:lang w:eastAsia="en-AU"/>
        </w:rPr>
        <w:t>Independently audited</w:t>
      </w:r>
      <w:r w:rsidRPr="00026376">
        <w:rPr>
          <w:rFonts w:asciiTheme="minorHAnsi" w:hAnsiTheme="minorHAnsi" w:cs="Fabriga Light"/>
          <w:color w:val="000000"/>
          <w:lang w:eastAsia="en-AU"/>
        </w:rPr>
        <w:t>: the circumstances responsible for the generation of the unit must be verified by an independent, appropriately qualified third party and not found to be in contradiction with these integrity principles.</w:t>
      </w:r>
    </w:p>
    <w:p w:rsidR="002B4038" w:rsidRPr="00026376" w:rsidRDefault="00026376" w:rsidP="00026376">
      <w:pPr>
        <w:pStyle w:val="ListBullet"/>
        <w:rPr>
          <w:lang w:eastAsia="en-AU"/>
        </w:rPr>
      </w:pPr>
      <w:r w:rsidRPr="00026376">
        <w:rPr>
          <w:rFonts w:asciiTheme="minorHAnsi" w:hAnsiTheme="minorHAnsi" w:cs="Fabriga Light"/>
          <w:b/>
          <w:color w:val="000000"/>
          <w:lang w:eastAsia="en-AU"/>
        </w:rPr>
        <w:t>Registered</w:t>
      </w:r>
      <w:r w:rsidRPr="00026376">
        <w:rPr>
          <w:rFonts w:asciiTheme="minorHAnsi" w:hAnsiTheme="minorHAnsi" w:cs="Fabriga Light"/>
          <w:color w:val="000000"/>
          <w:lang w:eastAsia="en-AU"/>
        </w:rPr>
        <w:t>: the offset unit must be listed and tracked in a publicly transparent registry.</w:t>
      </w:r>
    </w:p>
    <w:p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Department uses a decision framework based on the offsets integrity principles to determine the eligibility of offset units under the Precinct Standard. A list of offset units that have met the integrity principles and are eligible for use under the standard is provided in Appendix A: Eligible offset units.</w:t>
      </w:r>
    </w:p>
    <w:p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p>
    <w:p w:rsid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lastRenderedPageBreak/>
        <w:t>Appendix A may be updated as new information or different offset units become available. This may result in the addition of new offset units or the removal of existing ones.</w:t>
      </w:r>
    </w:p>
    <w:p w:rsidR="00AC303C" w:rsidRPr="003F1A5D" w:rsidRDefault="00AC303C" w:rsidP="00026376">
      <w:pPr>
        <w:autoSpaceDE w:val="0"/>
        <w:autoSpaceDN w:val="0"/>
        <w:adjustRightInd w:val="0"/>
        <w:spacing w:after="0" w:line="240" w:lineRule="auto"/>
        <w:rPr>
          <w:rFonts w:asciiTheme="minorHAnsi" w:hAnsiTheme="minorHAnsi" w:cs="Fabriga Light"/>
          <w:color w:val="000000"/>
          <w:lang w:eastAsia="en-AU"/>
        </w:rPr>
      </w:pPr>
    </w:p>
    <w:p w:rsidR="00760781" w:rsidRPr="00760781" w:rsidRDefault="00760781" w:rsidP="00760781">
      <w:pPr>
        <w:pStyle w:val="Heading3"/>
        <w:rPr>
          <w:lang w:eastAsia="en-AU"/>
        </w:rPr>
      </w:pPr>
      <w:r w:rsidRPr="00760781">
        <w:rPr>
          <w:lang w:eastAsia="en-AU"/>
        </w:rPr>
        <w:t xml:space="preserve">1.4 Using the </w:t>
      </w:r>
      <w:r w:rsidR="00026376">
        <w:rPr>
          <w:lang w:eastAsia="en-AU"/>
        </w:rPr>
        <w:t>Precinct</w:t>
      </w:r>
      <w:r w:rsidRPr="00760781">
        <w:rPr>
          <w:lang w:eastAsia="en-AU"/>
        </w:rPr>
        <w:t xml:space="preserve"> Standard </w:t>
      </w:r>
    </w:p>
    <w:p w:rsidR="00713AE0" w:rsidRPr="00681225" w:rsidRDefault="00713AE0" w:rsidP="00713AE0">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Precinct Standard is a voluntary standard and can be used in a number of</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ways. Firstly, it can be used to better understand and manage the greenhouse gas</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emissions that occur as a result of the operations of a precinct. This can be achieved</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by following the best-practice guidance provided in Section 2 which covers a range</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of topics, including how to measure, reduce, offset, validate and report emissions.</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Secondly, it can be used as a framework to credibly claim carbon neutrality by</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following all of the requirements outlined in Section 2. Thirdly, it can be used as a</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pathway to be certified as carbon neutral by the Australian Government. This can be</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done by following the steps provided in Section 3.</w:t>
      </w:r>
    </w:p>
    <w:p w:rsidR="00681225" w:rsidRPr="00681225" w:rsidRDefault="00681225" w:rsidP="00713AE0">
      <w:pPr>
        <w:autoSpaceDE w:val="0"/>
        <w:autoSpaceDN w:val="0"/>
        <w:adjustRightInd w:val="0"/>
        <w:spacing w:after="0" w:line="240" w:lineRule="auto"/>
        <w:rPr>
          <w:rFonts w:asciiTheme="minorHAnsi" w:hAnsiTheme="minorHAnsi" w:cs="Fabriga Light"/>
          <w:color w:val="000000"/>
          <w:lang w:eastAsia="en-AU"/>
        </w:rPr>
      </w:pPr>
    </w:p>
    <w:p w:rsidR="00760781" w:rsidRDefault="00713AE0"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Department may issue minor policy and accounting updates or other</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clarifications to the Precinct Standard from time to time. The Precinct Standard must</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be applied and used consistently with all such guidance material which is published</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 xml:space="preserve">at </w:t>
      </w:r>
      <w:hyperlink r:id="rId16" w:history="1">
        <w:r w:rsidR="001008B6" w:rsidRPr="00CC2BF0">
          <w:rPr>
            <w:rStyle w:val="Hyperlink"/>
            <w:rFonts w:asciiTheme="minorHAnsi" w:hAnsiTheme="minorHAnsi" w:cs="Fabriga Light"/>
            <w:lang w:eastAsia="en-AU"/>
          </w:rPr>
          <w:t>www.climateactive.org.au</w:t>
        </w:r>
      </w:hyperlink>
      <w:r w:rsidR="001008B6">
        <w:rPr>
          <w:rFonts w:asciiTheme="minorHAnsi" w:hAnsiTheme="minorHAnsi" w:cs="Fabriga Light"/>
          <w:color w:val="000000"/>
          <w:lang w:eastAsia="en-AU"/>
        </w:rPr>
        <w:t>.</w:t>
      </w:r>
      <w:r w:rsidR="00760781" w:rsidRPr="003F1A5D">
        <w:rPr>
          <w:rFonts w:asciiTheme="minorHAnsi" w:hAnsiTheme="minorHAnsi" w:cs="Fabriga Light"/>
          <w:color w:val="000000"/>
          <w:lang w:eastAsia="en-AU"/>
        </w:rPr>
        <w:t xml:space="preserve"> </w:t>
      </w:r>
    </w:p>
    <w:p w:rsidR="00681225" w:rsidRPr="003F1A5D" w:rsidRDefault="00681225" w:rsidP="00681225">
      <w:pPr>
        <w:autoSpaceDE w:val="0"/>
        <w:autoSpaceDN w:val="0"/>
        <w:adjustRightInd w:val="0"/>
        <w:spacing w:after="0" w:line="240" w:lineRule="auto"/>
        <w:rPr>
          <w:rFonts w:asciiTheme="minorHAnsi" w:hAnsiTheme="minorHAnsi" w:cs="Fabriga Light"/>
          <w:color w:val="000000"/>
          <w:lang w:eastAsia="en-AU"/>
        </w:rPr>
      </w:pPr>
    </w:p>
    <w:p w:rsidR="00760781" w:rsidRPr="00760781" w:rsidRDefault="00760781" w:rsidP="00760781">
      <w:pPr>
        <w:pStyle w:val="Heading4"/>
        <w:rPr>
          <w:lang w:eastAsia="en-AU"/>
        </w:rPr>
      </w:pPr>
      <w:r w:rsidRPr="00760781">
        <w:rPr>
          <w:lang w:eastAsia="en-AU"/>
        </w:rPr>
        <w:t xml:space="preserve">1.4.1 Making carbon neutral claims </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 xml:space="preserve">When making a carbon neutral claim against the Precinct Standard (Box 2), the responsible entity must be mindful of its obligations under Australian Consumer Law. Australian Consumer Law applies to all forms of marketing, including claims on packaging, labelling and in advertising and promotions across all media (print, television, radio and internet). </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rsidR="00760781"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Consumers, investors and tenants are entitled to rely on any carbon neutral claim made in reference to the Precinct Standard and expect these claims to be truthful. The responsible entity must ensure any claim made regarding compliance with the Precinct Standard is accurate and appropriately substantiated.</w:t>
      </w:r>
    </w:p>
    <w:p w:rsidR="00681225" w:rsidRPr="003F1A5D" w:rsidRDefault="00681225" w:rsidP="00681225">
      <w:pPr>
        <w:autoSpaceDE w:val="0"/>
        <w:autoSpaceDN w:val="0"/>
        <w:adjustRightInd w:val="0"/>
        <w:spacing w:after="0" w:line="240" w:lineRule="auto"/>
        <w:rPr>
          <w:rFonts w:asciiTheme="minorHAnsi" w:hAnsiTheme="minorHAnsi" w:cs="Fabriga Light"/>
          <w:color w:val="000000"/>
          <w:lang w:eastAsia="en-AU"/>
        </w:rPr>
      </w:pPr>
    </w:p>
    <w:p w:rsidR="00760781" w:rsidRPr="003F1A5D" w:rsidRDefault="00760781" w:rsidP="00760781">
      <w:pPr>
        <w:autoSpaceDE w:val="0"/>
        <w:autoSpaceDN w:val="0"/>
        <w:adjustRightInd w:val="0"/>
        <w:spacing w:after="340" w:line="181" w:lineRule="atLeast"/>
        <w:rPr>
          <w:rFonts w:asciiTheme="minorHAnsi" w:hAnsiTheme="minorHAnsi" w:cs="Fabriga"/>
          <w:color w:val="000000"/>
          <w:lang w:eastAsia="en-AU"/>
        </w:rPr>
      </w:pPr>
      <w:r w:rsidRPr="003F1A5D">
        <w:rPr>
          <w:rFonts w:asciiTheme="minorHAnsi" w:hAnsiTheme="minorHAnsi" w:cs="Fabriga"/>
          <w:b/>
          <w:bCs/>
          <w:color w:val="000000"/>
          <w:lang w:eastAsia="en-AU"/>
        </w:rPr>
        <w:t xml:space="preserve">Carbon neutral claims against the </w:t>
      </w:r>
      <w:r w:rsidR="00BE3DF6">
        <w:rPr>
          <w:rFonts w:asciiTheme="minorHAnsi" w:hAnsiTheme="minorHAnsi" w:cs="Fabriga"/>
          <w:b/>
          <w:bCs/>
          <w:color w:val="000000"/>
          <w:lang w:eastAsia="en-AU"/>
        </w:rPr>
        <w:t>Precinct</w:t>
      </w:r>
      <w:r w:rsidRPr="003F1A5D">
        <w:rPr>
          <w:rFonts w:asciiTheme="minorHAnsi" w:hAnsiTheme="minorHAnsi" w:cs="Fabriga"/>
          <w:b/>
          <w:bCs/>
          <w:color w:val="000000"/>
          <w:lang w:eastAsia="en-AU"/>
        </w:rPr>
        <w:t xml:space="preserve"> Standard </w:t>
      </w:r>
    </w:p>
    <w:p w:rsidR="00760781"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Where the Precinct Standard is being used as the basis for a claim of carbon neutrality, the user must fully disclose and provide transparency as to the actions behind the carbon neutral claim. This allows the public to develop an informed opinion on the validity of the claim. The requirements detailed in Sections 2.2–2.7 must be followed, regardless of whether or not the claim is certified. Certification of carbon neutral claims can be sought through the Australian Government as described in Section 3.</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rsidR="00681225" w:rsidRPr="003F1A5D"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Important note: The Climate Active Carbon Neutral Certification Trade Mark can only be used when certification has been granted by the Department (Section 3).</w:t>
      </w:r>
    </w:p>
    <w:p w:rsidR="003C7D94" w:rsidRPr="003C7D94" w:rsidRDefault="003C7D94" w:rsidP="003C7D94">
      <w:pPr>
        <w:autoSpaceDE w:val="0"/>
        <w:autoSpaceDN w:val="0"/>
        <w:adjustRightInd w:val="0"/>
        <w:spacing w:after="0" w:line="240" w:lineRule="auto"/>
        <w:rPr>
          <w:rFonts w:ascii="Fabriga Medium" w:hAnsi="Fabriga Medium" w:cs="Fabriga Medium"/>
          <w:color w:val="000000"/>
          <w:sz w:val="24"/>
          <w:szCs w:val="24"/>
          <w:lang w:eastAsia="en-AU"/>
        </w:rPr>
      </w:pPr>
    </w:p>
    <w:p w:rsidR="003C7D94" w:rsidRPr="003C7D94" w:rsidRDefault="003C7D94" w:rsidP="003C7D94">
      <w:pPr>
        <w:pStyle w:val="Heading4"/>
        <w:rPr>
          <w:lang w:eastAsia="en-AU"/>
        </w:rPr>
      </w:pPr>
      <w:r w:rsidRPr="003C7D94">
        <w:rPr>
          <w:lang w:eastAsia="en-AU"/>
        </w:rPr>
        <w:t xml:space="preserve">1.4.2 Carbon neutral certification </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Carbon neutral certification against the Precinct Standard can be sought through the Australian Government by applying to the Department (Section 3). Australian Government certification allows for the use of the certification trade mark, which can be used to showcase the precinct’s carbon neutrality.</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rsidR="003C7D94"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Precincts considering carbon neutral certification should contact the Department early to confirm the appropriate choice of certification category (organisation, products &amp; services, buildings, precincts or events). The Department retains the right to determine the certification category for an application.</w:t>
      </w:r>
    </w:p>
    <w:p w:rsidR="00681225" w:rsidRDefault="00681225">
      <w:pPr>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br w:type="page"/>
      </w:r>
    </w:p>
    <w:p w:rsidR="003C7D94" w:rsidRPr="003C7D94" w:rsidRDefault="003C7D94" w:rsidP="003C7D94">
      <w:pPr>
        <w:pStyle w:val="Heading4"/>
        <w:rPr>
          <w:lang w:eastAsia="en-AU"/>
        </w:rPr>
      </w:pPr>
      <w:r w:rsidRPr="003C7D94">
        <w:rPr>
          <w:lang w:eastAsia="en-AU"/>
        </w:rPr>
        <w:lastRenderedPageBreak/>
        <w:t xml:space="preserve">1.4.3 Use of the certification trade mark </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Climate Active Carbon Neutral Certification Trade Mark (the certification trade mark) can be used under licence to show that a precinct complies with the Precinct Standard.</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certification trade mark is only available to entities that have executed a licence agreement with the Department. The certification trade mark is not available for precincts that self-declare against the Precinct Standard.</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rsidR="003C7D94" w:rsidRPr="00112BBB"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certification trade mark can only be used in direct relationship with the category of certification achieved. For example, an organisation occupying space in a certified precinct cannot use the certification trade mark on its own documents or in any other way that suggests the certified claim of carbon neutrality applies to this organisation (unless the organisation is itself certified against the Climate Active Carbon Neutral Standard for Organisations).</w:t>
      </w:r>
    </w:p>
    <w:p w:rsidR="00A67747" w:rsidRDefault="00A67747">
      <w:pPr>
        <w:spacing w:after="0" w:line="240" w:lineRule="auto"/>
        <w:rPr>
          <w:rFonts w:ascii="Fabriga Light" w:hAnsi="Fabriga Light" w:cs="Fabriga Light"/>
          <w:color w:val="000000"/>
          <w:sz w:val="18"/>
          <w:szCs w:val="18"/>
          <w:lang w:eastAsia="en-AU"/>
        </w:rPr>
      </w:pPr>
    </w:p>
    <w:p w:rsidR="001405F1" w:rsidRDefault="001405F1">
      <w:pPr>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rsidR="003C7D94" w:rsidRDefault="003C7D94" w:rsidP="003C7D94">
      <w:pPr>
        <w:pStyle w:val="Heading2"/>
      </w:pPr>
      <w:r>
        <w:lastRenderedPageBreak/>
        <w:t xml:space="preserve">2. Requirements of the </w:t>
      </w:r>
      <w:r w:rsidR="00681225">
        <w:t>precinct</w:t>
      </w:r>
      <w:r>
        <w:t xml:space="preserve"> standard</w:t>
      </w:r>
    </w:p>
    <w:p w:rsidR="003C7D94" w:rsidRPr="003C7D94" w:rsidRDefault="003C7D94" w:rsidP="003C7D94">
      <w:pPr>
        <w:autoSpaceDE w:val="0"/>
        <w:autoSpaceDN w:val="0"/>
        <w:adjustRightInd w:val="0"/>
        <w:spacing w:after="0" w:line="240" w:lineRule="auto"/>
        <w:rPr>
          <w:rFonts w:ascii="Fabriga" w:hAnsi="Fabriga" w:cs="Fabriga"/>
          <w:color w:val="000000"/>
          <w:sz w:val="24"/>
          <w:szCs w:val="24"/>
          <w:lang w:eastAsia="en-AU"/>
        </w:rPr>
      </w:pPr>
    </w:p>
    <w:p w:rsidR="003C7D94" w:rsidRPr="003C7D94" w:rsidRDefault="003C7D94" w:rsidP="003C7D94">
      <w:pPr>
        <w:pStyle w:val="Heading3"/>
        <w:rPr>
          <w:lang w:eastAsia="en-AU"/>
        </w:rPr>
      </w:pPr>
      <w:r w:rsidRPr="003C7D94">
        <w:rPr>
          <w:lang w:eastAsia="en-AU"/>
        </w:rPr>
        <w:t xml:space="preserve">2.1 Context for the requirements </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requirements of the Precinct Standard are written from the perspective of a reader who is seeking to achieve carbon neutrality. Where a precinct chooses to claim carbon neutrality, the standard must be applied consistently and fully.</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Throughout this document, the term ‘must’ is used to signify what is required to make a carbon neutral claim in accordance with the Precinct Standard. The terms ‘can’ or ‘may’ are used where a precinct can apply its own discretion and choose from several options, all of which are acceptable under the standard. The term ‘should’ is used to indicate a recommendation by the standard, in line with best practice.</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 xml:space="preserve">A precinct is a discernible area that is ‘more than a building and less than a city’ and is primarily defined by its geographic boundaries, which, at a minimum, must incorporate infrastructure beyond a single building. For an isolated building, refer to the Climate Active Carbon Neutral Standard for Buildings. </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Precinct Standard is designed to be used for precinct operations. This means that carbon neutral claims against the standard only apply to a precinct’s operational emissions. In the context of a precinct, operational emissions are those generated from the day-today running of the precinct, such as from stationary energy, electricity and upstream and downstream emissions from resource consumption and waste generation.</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rsidR="00F1312C"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Emissions from energy (including energy embodied in materials) used to construct, fit out, renovate, maintain or upgrade the precinct are not considered part of a precinct’s operational carbon account and are not covered by the Precinct Standard. Embodied energy from construction materials and processes may be considered for future versions of the standard.</w:t>
      </w:r>
    </w:p>
    <w:p w:rsid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responsible entity is the person or organisation that has taken responsibility for making a carbon neutral claim or seeking carbon neutral certification. The responsible entity should be clearly identified and must be able to meet the requirements of the Precinct Standard, including carbon accounting, regular reporting and purchasing of eligible offset units as required to make the carbon neutral claim.</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rsid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Precinct Standard only covers greenhouse gas emissions. Other environmental impacts of the precinct do not need to be assessed for the purpose of meeting the requirements of the standard.</w:t>
      </w:r>
    </w:p>
    <w:p w:rsidR="00A7513A" w:rsidRPr="00112BBB" w:rsidRDefault="00A7513A" w:rsidP="00681225">
      <w:pPr>
        <w:autoSpaceDE w:val="0"/>
        <w:autoSpaceDN w:val="0"/>
        <w:adjustRightInd w:val="0"/>
        <w:spacing w:after="0" w:line="240" w:lineRule="auto"/>
        <w:rPr>
          <w:rFonts w:asciiTheme="minorHAnsi" w:hAnsiTheme="minorHAnsi" w:cs="Fabriga Light"/>
          <w:color w:val="000000"/>
          <w:lang w:eastAsia="en-AU"/>
        </w:rPr>
      </w:pPr>
    </w:p>
    <w:p w:rsidR="00F1312C" w:rsidRPr="00F1312C" w:rsidRDefault="00F1312C" w:rsidP="00F1312C">
      <w:pPr>
        <w:autoSpaceDE w:val="0"/>
        <w:autoSpaceDN w:val="0"/>
        <w:adjustRightInd w:val="0"/>
        <w:spacing w:after="0" w:line="240" w:lineRule="auto"/>
        <w:rPr>
          <w:rFonts w:ascii="Fabriga" w:hAnsi="Fabriga" w:cs="Fabriga"/>
          <w:color w:val="000000"/>
          <w:sz w:val="24"/>
          <w:szCs w:val="24"/>
          <w:lang w:eastAsia="en-AU"/>
        </w:rPr>
      </w:pPr>
    </w:p>
    <w:p w:rsidR="00F1312C" w:rsidRPr="00F1312C" w:rsidRDefault="00F1312C" w:rsidP="00F1312C">
      <w:pPr>
        <w:pStyle w:val="Heading3"/>
        <w:rPr>
          <w:lang w:eastAsia="en-AU"/>
        </w:rPr>
      </w:pPr>
      <w:r w:rsidRPr="00F1312C">
        <w:rPr>
          <w:lang w:eastAsia="en-AU"/>
        </w:rPr>
        <w:t xml:space="preserve">2.2 Achieving and maintaining carbon neutrality </w:t>
      </w:r>
    </w:p>
    <w:p w:rsidR="00F1312C"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To make a valid and credible carbon neutral claim against the Precinct Standard and maintain</w:t>
      </w:r>
      <w:r>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carbon neutral status, the responsible entity must:</w:t>
      </w:r>
      <w:r w:rsidR="00F1312C" w:rsidRPr="00112BBB">
        <w:rPr>
          <w:rFonts w:asciiTheme="minorHAnsi" w:hAnsiTheme="minorHAnsi" w:cs="Fabriga Light"/>
          <w:color w:val="000000"/>
          <w:lang w:eastAsia="en-AU"/>
        </w:rPr>
        <w:t xml:space="preserve"> </w:t>
      </w:r>
    </w:p>
    <w:p w:rsidR="00681225" w:rsidRPr="00112BBB" w:rsidRDefault="00681225" w:rsidP="00681225">
      <w:pPr>
        <w:autoSpaceDE w:val="0"/>
        <w:autoSpaceDN w:val="0"/>
        <w:adjustRightInd w:val="0"/>
        <w:spacing w:after="0" w:line="240" w:lineRule="auto"/>
        <w:rPr>
          <w:rFonts w:asciiTheme="minorHAnsi" w:hAnsiTheme="minorHAnsi" w:cs="Fabriga Light"/>
          <w:color w:val="000000"/>
          <w:lang w:eastAsia="en-AU"/>
        </w:rPr>
      </w:pPr>
    </w:p>
    <w:p w:rsidR="00F1312C" w:rsidRPr="00112BBB" w:rsidRDefault="00681225" w:rsidP="00F1312C">
      <w:pPr>
        <w:pStyle w:val="ListBullet"/>
        <w:rPr>
          <w:rFonts w:asciiTheme="minorHAnsi" w:hAnsiTheme="minorHAnsi" w:cs="Fabriga Light"/>
          <w:color w:val="000000"/>
          <w:lang w:eastAsia="en-AU"/>
        </w:rPr>
      </w:pPr>
      <w:r w:rsidRPr="00A7513A">
        <w:rPr>
          <w:rFonts w:asciiTheme="minorHAnsi" w:hAnsiTheme="minorHAnsi" w:cs="Fabriga Light"/>
          <w:i/>
          <w:color w:val="000000"/>
          <w:lang w:eastAsia="en-AU"/>
        </w:rPr>
        <w:t>Measure</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Calculate emissions (Section 2.3) </w:t>
      </w:r>
    </w:p>
    <w:p w:rsidR="00F1312C" w:rsidRPr="00112BBB" w:rsidRDefault="00681225" w:rsidP="00F1312C">
      <w:pPr>
        <w:pStyle w:val="ListBullet"/>
        <w:rPr>
          <w:rFonts w:asciiTheme="minorHAnsi" w:hAnsiTheme="minorHAnsi"/>
          <w:lang w:eastAsia="en-AU"/>
        </w:rPr>
      </w:pPr>
      <w:r w:rsidRPr="00A7513A">
        <w:rPr>
          <w:rFonts w:asciiTheme="minorHAnsi" w:hAnsiTheme="minorHAnsi" w:cs="Fabriga Light"/>
          <w:i/>
          <w:color w:val="000000"/>
          <w:lang w:eastAsia="en-AU"/>
        </w:rPr>
        <w:t>Reduce</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Develop and implement an emissions reduction strategy (Section 2.4) </w:t>
      </w:r>
    </w:p>
    <w:p w:rsidR="00F1312C" w:rsidRPr="00112BBB" w:rsidRDefault="00A7513A" w:rsidP="00F1312C">
      <w:pPr>
        <w:pStyle w:val="ListBullet"/>
        <w:rPr>
          <w:rFonts w:asciiTheme="minorHAnsi" w:hAnsiTheme="minorHAnsi"/>
          <w:lang w:eastAsia="en-AU"/>
        </w:rPr>
      </w:pPr>
      <w:r w:rsidRPr="00A7513A">
        <w:rPr>
          <w:rFonts w:asciiTheme="minorHAnsi" w:hAnsiTheme="minorHAnsi" w:cs="Fabriga Light"/>
          <w:i/>
          <w:color w:val="000000"/>
          <w:lang w:eastAsia="en-AU"/>
        </w:rPr>
        <w:t>Offset</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Purchase offsets to compensate for remaining emissions (Section 2.5) </w:t>
      </w:r>
    </w:p>
    <w:p w:rsidR="00F1312C" w:rsidRPr="00112BBB" w:rsidRDefault="00A7513A" w:rsidP="00F1312C">
      <w:pPr>
        <w:pStyle w:val="ListBullet"/>
        <w:rPr>
          <w:rFonts w:asciiTheme="minorHAnsi" w:hAnsiTheme="minorHAnsi"/>
          <w:lang w:eastAsia="en-AU"/>
        </w:rPr>
      </w:pPr>
      <w:r w:rsidRPr="00A7513A">
        <w:rPr>
          <w:rFonts w:asciiTheme="minorHAnsi" w:hAnsiTheme="minorHAnsi" w:cs="Fabriga Light"/>
          <w:i/>
          <w:color w:val="000000"/>
          <w:lang w:eastAsia="en-AU"/>
        </w:rPr>
        <w:t>Validate</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Arrange independent validation (Section 2.6) </w:t>
      </w:r>
    </w:p>
    <w:p w:rsidR="00F1312C" w:rsidRPr="00112BBB" w:rsidRDefault="00A7513A" w:rsidP="00F1312C">
      <w:pPr>
        <w:pStyle w:val="ListBullet"/>
        <w:rPr>
          <w:rFonts w:asciiTheme="minorHAnsi" w:hAnsiTheme="minorHAnsi"/>
          <w:lang w:eastAsia="en-AU"/>
        </w:rPr>
      </w:pPr>
      <w:r w:rsidRPr="00A7513A">
        <w:rPr>
          <w:rFonts w:asciiTheme="minorHAnsi" w:hAnsiTheme="minorHAnsi" w:cs="Fabriga Light"/>
          <w:i/>
          <w:color w:val="000000"/>
          <w:lang w:eastAsia="en-AU"/>
        </w:rPr>
        <w:lastRenderedPageBreak/>
        <w:t>Report</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Publish a public statement of the carbon neutral claim (Section 2.7) </w:t>
      </w:r>
    </w:p>
    <w:p w:rsidR="0038274B" w:rsidRDefault="0038274B" w:rsidP="00F1312C">
      <w:pPr>
        <w:autoSpaceDE w:val="0"/>
        <w:autoSpaceDN w:val="0"/>
        <w:adjustRightInd w:val="0"/>
        <w:spacing w:after="220" w:line="181" w:lineRule="atLeast"/>
        <w:rPr>
          <w:rFonts w:ascii="Fabriga Light" w:hAnsi="Fabriga Light" w:cs="Fabriga Light"/>
          <w:color w:val="000000"/>
          <w:sz w:val="18"/>
          <w:szCs w:val="18"/>
          <w:lang w:eastAsia="en-AU"/>
        </w:rPr>
      </w:pPr>
    </w:p>
    <w:p w:rsidR="0038274B" w:rsidRDefault="00A7513A" w:rsidP="00F1312C">
      <w:pPr>
        <w:autoSpaceDE w:val="0"/>
        <w:autoSpaceDN w:val="0"/>
        <w:adjustRightInd w:val="0"/>
        <w:spacing w:after="220" w:line="181" w:lineRule="atLeast"/>
        <w:rPr>
          <w:rFonts w:ascii="Fabriga Light" w:hAnsi="Fabriga Light" w:cs="Fabriga Light"/>
          <w:color w:val="000000"/>
          <w:sz w:val="18"/>
          <w:szCs w:val="18"/>
          <w:lang w:eastAsia="en-AU"/>
        </w:rPr>
      </w:pPr>
      <w:r>
        <w:rPr>
          <w:noProof/>
          <w:lang w:eastAsia="en-AU"/>
        </w:rPr>
        <w:drawing>
          <wp:inline distT="0" distB="0" distL="0" distR="0" wp14:anchorId="5BAABE84" wp14:editId="405BAFCF">
            <wp:extent cx="4538247" cy="2914650"/>
            <wp:effectExtent l="0" t="0" r="0" b="0"/>
            <wp:docPr id="6" name="Picture 6" descr="Circular clockwise graphic showing activities: measure, reduce, offset, validate and report." title="Figure 2: The cycle of activities for carbon neutral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9405" t="33140" r="22818" b="23547"/>
                    <a:stretch/>
                  </pic:blipFill>
                  <pic:spPr bwMode="auto">
                    <a:xfrm>
                      <a:off x="0" y="0"/>
                      <a:ext cx="4551454" cy="2923132"/>
                    </a:xfrm>
                    <a:prstGeom prst="rect">
                      <a:avLst/>
                    </a:prstGeom>
                    <a:ln>
                      <a:noFill/>
                    </a:ln>
                    <a:extLst>
                      <a:ext uri="{53640926-AAD7-44D8-BBD7-CCE9431645EC}">
                        <a14:shadowObscured xmlns:a14="http://schemas.microsoft.com/office/drawing/2010/main"/>
                      </a:ext>
                    </a:extLst>
                  </pic:spPr>
                </pic:pic>
              </a:graphicData>
            </a:graphic>
          </wp:inline>
        </w:drawing>
      </w:r>
    </w:p>
    <w:p w:rsidR="0038274B" w:rsidRPr="00112BBB" w:rsidRDefault="0038274B" w:rsidP="00F1312C">
      <w:pPr>
        <w:autoSpaceDE w:val="0"/>
        <w:autoSpaceDN w:val="0"/>
        <w:adjustRightInd w:val="0"/>
        <w:spacing w:after="220" w:line="181" w:lineRule="atLeast"/>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2: The cycle of activities for carbon neutral claims</w:t>
      </w:r>
    </w:p>
    <w:p w:rsidR="00A7513A" w:rsidRPr="00A7513A" w:rsidRDefault="00A7513A" w:rsidP="00A7513A">
      <w:pPr>
        <w:autoSpaceDE w:val="0"/>
        <w:autoSpaceDN w:val="0"/>
        <w:adjustRightInd w:val="0"/>
        <w:spacing w:after="0" w:line="240" w:lineRule="auto"/>
        <w:rPr>
          <w:rFonts w:asciiTheme="minorHAnsi" w:hAnsiTheme="minorHAnsi" w:cs="Fabriga Light"/>
          <w:color w:val="000000"/>
          <w:lang w:eastAsia="en-AU"/>
        </w:rPr>
      </w:pPr>
      <w:r w:rsidRPr="00A7513A">
        <w:rPr>
          <w:rFonts w:asciiTheme="minorHAnsi" w:hAnsiTheme="minorHAnsi" w:cs="Fabriga Light"/>
          <w:color w:val="000000"/>
          <w:lang w:eastAsia="en-AU"/>
        </w:rPr>
        <w:t>A key element of a carbon neutral claim for precincts is investor and tenant confidence in the validity of the claim. The requirements of the Precinct Standard have been designed to provide investors and tenants with transparent information on the actions taken to achieve carbon neutral status.</w:t>
      </w:r>
    </w:p>
    <w:p w:rsidR="00A7513A" w:rsidRPr="00A7513A" w:rsidRDefault="00A7513A" w:rsidP="00A7513A">
      <w:pPr>
        <w:autoSpaceDE w:val="0"/>
        <w:autoSpaceDN w:val="0"/>
        <w:adjustRightInd w:val="0"/>
        <w:spacing w:after="0" w:line="240" w:lineRule="auto"/>
        <w:rPr>
          <w:rFonts w:asciiTheme="minorHAnsi" w:hAnsiTheme="minorHAnsi" w:cs="Fabriga Light"/>
          <w:color w:val="000000"/>
          <w:lang w:eastAsia="en-AU"/>
        </w:rPr>
      </w:pPr>
    </w:p>
    <w:p w:rsidR="00A7513A" w:rsidRPr="00A7513A" w:rsidRDefault="00A7513A" w:rsidP="00A7513A">
      <w:pPr>
        <w:autoSpaceDE w:val="0"/>
        <w:autoSpaceDN w:val="0"/>
        <w:adjustRightInd w:val="0"/>
        <w:spacing w:after="0" w:line="240" w:lineRule="auto"/>
        <w:rPr>
          <w:rFonts w:asciiTheme="minorHAnsi" w:hAnsiTheme="minorHAnsi" w:cs="Fabriga Light"/>
          <w:color w:val="000000"/>
          <w:lang w:eastAsia="en-AU"/>
        </w:rPr>
      </w:pPr>
      <w:r w:rsidRPr="00A7513A">
        <w:rPr>
          <w:rFonts w:asciiTheme="minorHAnsi" w:hAnsiTheme="minorHAnsi" w:cs="Fabriga Light"/>
          <w:color w:val="000000"/>
          <w:lang w:eastAsia="en-AU"/>
        </w:rPr>
        <w:t>Each of the stages above (Figure 2) must be completed annually (with the exception of the independent validation) to support the validity and transparency of the carbon neutral claim.</w:t>
      </w:r>
    </w:p>
    <w:p w:rsidR="00A7513A" w:rsidRPr="00A7513A" w:rsidRDefault="00A7513A" w:rsidP="00A7513A">
      <w:pPr>
        <w:autoSpaceDE w:val="0"/>
        <w:autoSpaceDN w:val="0"/>
        <w:adjustRightInd w:val="0"/>
        <w:spacing w:after="0" w:line="240" w:lineRule="auto"/>
        <w:rPr>
          <w:rFonts w:asciiTheme="minorHAnsi" w:hAnsiTheme="minorHAnsi" w:cs="Fabriga Light"/>
          <w:color w:val="000000"/>
          <w:lang w:eastAsia="en-AU"/>
        </w:rPr>
      </w:pPr>
    </w:p>
    <w:p w:rsidR="00A7513A" w:rsidRPr="00A7513A" w:rsidRDefault="00A7513A" w:rsidP="00A7513A">
      <w:pPr>
        <w:autoSpaceDE w:val="0"/>
        <w:autoSpaceDN w:val="0"/>
        <w:adjustRightInd w:val="0"/>
        <w:spacing w:after="0" w:line="240" w:lineRule="auto"/>
        <w:rPr>
          <w:rFonts w:asciiTheme="minorHAnsi" w:hAnsiTheme="minorHAnsi" w:cs="Fabriga Light"/>
          <w:color w:val="000000"/>
          <w:lang w:eastAsia="en-AU"/>
        </w:rPr>
      </w:pPr>
      <w:r w:rsidRPr="00A7513A">
        <w:rPr>
          <w:rFonts w:asciiTheme="minorHAnsi" w:hAnsiTheme="minorHAnsi" w:cs="Fabriga Light"/>
          <w:color w:val="000000"/>
          <w:lang w:eastAsia="en-AU"/>
        </w:rPr>
        <w:t>Sections 2.3–2.7 describe the requirements of the Precinct Standard and provide guidance on how to meet those requirements to achieve carbon neutrality.</w:t>
      </w:r>
    </w:p>
    <w:p w:rsidR="00A7513A" w:rsidRPr="00A7513A" w:rsidRDefault="00A7513A" w:rsidP="00A7513A">
      <w:pPr>
        <w:autoSpaceDE w:val="0"/>
        <w:autoSpaceDN w:val="0"/>
        <w:adjustRightInd w:val="0"/>
        <w:spacing w:after="0" w:line="240" w:lineRule="auto"/>
        <w:rPr>
          <w:rFonts w:asciiTheme="minorHAnsi" w:hAnsiTheme="minorHAnsi" w:cs="Fabriga Light"/>
          <w:color w:val="000000"/>
          <w:lang w:eastAsia="en-AU"/>
        </w:rPr>
      </w:pPr>
    </w:p>
    <w:p w:rsidR="00F1312C" w:rsidRDefault="00A7513A" w:rsidP="00A7513A">
      <w:pPr>
        <w:rPr>
          <w:rFonts w:asciiTheme="minorHAnsi" w:hAnsiTheme="minorHAnsi" w:cs="Fabriga Light"/>
          <w:color w:val="000000"/>
          <w:lang w:eastAsia="en-AU"/>
        </w:rPr>
      </w:pPr>
      <w:r w:rsidRPr="00A7513A">
        <w:rPr>
          <w:rFonts w:asciiTheme="minorHAnsi" w:hAnsiTheme="minorHAnsi" w:cs="Fabriga Light"/>
          <w:color w:val="000000"/>
          <w:lang w:eastAsia="en-AU"/>
        </w:rPr>
        <w:t>Certification against the Precinct Standard can be sought through the Department (Section 3).</w:t>
      </w:r>
    </w:p>
    <w:p w:rsidR="00A7513A" w:rsidRPr="00112BBB" w:rsidRDefault="00A7513A" w:rsidP="00A7513A">
      <w:pPr>
        <w:rPr>
          <w:rFonts w:asciiTheme="minorHAnsi" w:hAnsiTheme="minorHAnsi" w:cs="Fabriga Light"/>
          <w:color w:val="000000"/>
          <w:lang w:eastAsia="en-AU"/>
        </w:rPr>
      </w:pPr>
    </w:p>
    <w:p w:rsidR="0038274B" w:rsidRPr="0038274B" w:rsidRDefault="0038274B" w:rsidP="0038274B">
      <w:pPr>
        <w:pStyle w:val="Heading3"/>
        <w:rPr>
          <w:lang w:eastAsia="en-AU"/>
        </w:rPr>
      </w:pPr>
      <w:r w:rsidRPr="0038274B">
        <w:rPr>
          <w:lang w:eastAsia="en-AU"/>
        </w:rPr>
        <w:t xml:space="preserve">2.3 MEASURE: Calculate emissions </w:t>
      </w:r>
    </w:p>
    <w:p w:rsidR="0038274B" w:rsidRPr="00112BBB" w:rsidRDefault="0038274B" w:rsidP="0038274B">
      <w:pPr>
        <w:rPr>
          <w:rFonts w:asciiTheme="minorHAnsi" w:hAnsiTheme="minorHAnsi" w:cs="Fabriga Light"/>
          <w:color w:val="000000"/>
          <w:lang w:eastAsia="en-AU"/>
        </w:rPr>
      </w:pPr>
      <w:r w:rsidRPr="00112BBB">
        <w:rPr>
          <w:rFonts w:asciiTheme="minorHAnsi" w:hAnsiTheme="minorHAnsi" w:cs="Fabriga Light"/>
          <w:color w:val="000000"/>
          <w:lang w:eastAsia="en-AU"/>
        </w:rPr>
        <w:t>Preparing a carbon account involves the following steps:</w:t>
      </w:r>
    </w:p>
    <w:p w:rsidR="0038274B" w:rsidRPr="00112BBB" w:rsidRDefault="0038274B" w:rsidP="0038274B">
      <w:pPr>
        <w:pStyle w:val="ListBullet"/>
        <w:rPr>
          <w:rFonts w:asciiTheme="minorHAnsi" w:hAnsiTheme="minorHAnsi"/>
        </w:rPr>
      </w:pPr>
      <w:r w:rsidRPr="00112BBB">
        <w:rPr>
          <w:rFonts w:asciiTheme="minorHAnsi" w:hAnsiTheme="minorHAnsi"/>
        </w:rPr>
        <w:t>Step 1</w:t>
      </w:r>
      <w:r w:rsidR="00112BBB">
        <w:rPr>
          <w:rFonts w:asciiTheme="minorHAnsi" w:hAnsiTheme="minorHAnsi"/>
        </w:rPr>
        <w:t>:</w:t>
      </w:r>
      <w:r w:rsidRPr="00112BBB">
        <w:rPr>
          <w:rFonts w:asciiTheme="minorHAnsi" w:hAnsiTheme="minorHAnsi"/>
        </w:rPr>
        <w:t xml:space="preserve"> Establish the emissions boundary.</w:t>
      </w:r>
    </w:p>
    <w:p w:rsidR="0038274B" w:rsidRPr="00112BBB" w:rsidRDefault="0038274B" w:rsidP="0038274B">
      <w:pPr>
        <w:pStyle w:val="ListBullet"/>
        <w:rPr>
          <w:rFonts w:asciiTheme="minorHAnsi" w:hAnsiTheme="minorHAnsi"/>
        </w:rPr>
      </w:pPr>
      <w:r w:rsidRPr="00112BBB">
        <w:rPr>
          <w:rFonts w:asciiTheme="minorHAnsi" w:hAnsiTheme="minorHAnsi"/>
        </w:rPr>
        <w:t>Step 2</w:t>
      </w:r>
      <w:r w:rsidR="00112BBB">
        <w:rPr>
          <w:rFonts w:asciiTheme="minorHAnsi" w:hAnsiTheme="minorHAnsi"/>
        </w:rPr>
        <w:t>:</w:t>
      </w:r>
      <w:r w:rsidRPr="00112BBB">
        <w:rPr>
          <w:rFonts w:asciiTheme="minorHAnsi" w:hAnsiTheme="minorHAnsi"/>
        </w:rPr>
        <w:t xml:space="preserve"> Set a base year.</w:t>
      </w:r>
    </w:p>
    <w:p w:rsidR="0038274B" w:rsidRPr="00112BBB" w:rsidRDefault="0038274B" w:rsidP="0038274B">
      <w:pPr>
        <w:pStyle w:val="ListBullet"/>
        <w:rPr>
          <w:rFonts w:asciiTheme="minorHAnsi" w:hAnsiTheme="minorHAnsi"/>
        </w:rPr>
      </w:pPr>
      <w:r w:rsidRPr="00112BBB">
        <w:rPr>
          <w:rFonts w:asciiTheme="minorHAnsi" w:hAnsiTheme="minorHAnsi"/>
        </w:rPr>
        <w:t>Step 3</w:t>
      </w:r>
      <w:r w:rsidR="00112BBB">
        <w:rPr>
          <w:rFonts w:asciiTheme="minorHAnsi" w:hAnsiTheme="minorHAnsi"/>
        </w:rPr>
        <w:t>:</w:t>
      </w:r>
      <w:r w:rsidRPr="00112BBB">
        <w:rPr>
          <w:rFonts w:asciiTheme="minorHAnsi" w:hAnsiTheme="minorHAnsi"/>
        </w:rPr>
        <w:t xml:space="preserve"> Collect data on identified emissions sources.</w:t>
      </w:r>
    </w:p>
    <w:p w:rsidR="0038274B" w:rsidRPr="00112BBB" w:rsidRDefault="0038274B" w:rsidP="0038274B">
      <w:pPr>
        <w:pStyle w:val="ListBullet"/>
        <w:rPr>
          <w:rFonts w:asciiTheme="minorHAnsi" w:hAnsiTheme="minorHAnsi"/>
        </w:rPr>
      </w:pPr>
      <w:r w:rsidRPr="00112BBB">
        <w:rPr>
          <w:rFonts w:asciiTheme="minorHAnsi" w:hAnsiTheme="minorHAnsi"/>
        </w:rPr>
        <w:t>Step 4</w:t>
      </w:r>
      <w:r w:rsidR="00112BBB">
        <w:rPr>
          <w:rFonts w:asciiTheme="minorHAnsi" w:hAnsiTheme="minorHAnsi"/>
        </w:rPr>
        <w:t>:</w:t>
      </w:r>
      <w:r w:rsidRPr="00112BBB">
        <w:rPr>
          <w:rFonts w:asciiTheme="minorHAnsi" w:hAnsiTheme="minorHAnsi"/>
        </w:rPr>
        <w:t xml:space="preserve"> Calculate the total carbon account attributable to the </w:t>
      </w:r>
      <w:r w:rsidR="00A7513A">
        <w:rPr>
          <w:rFonts w:asciiTheme="minorHAnsi" w:hAnsiTheme="minorHAnsi"/>
        </w:rPr>
        <w:t>precinct</w:t>
      </w:r>
      <w:r w:rsidRPr="00112BBB">
        <w:rPr>
          <w:rFonts w:asciiTheme="minorHAnsi" w:hAnsiTheme="minorHAnsi"/>
        </w:rPr>
        <w:t>.</w:t>
      </w:r>
    </w:p>
    <w:p w:rsidR="0038274B" w:rsidRDefault="0038274B" w:rsidP="00A7513A">
      <w:pPr>
        <w:autoSpaceDE w:val="0"/>
        <w:autoSpaceDN w:val="0"/>
        <w:adjustRightInd w:val="0"/>
        <w:spacing w:after="0" w:line="240" w:lineRule="auto"/>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responsible </w:t>
      </w:r>
      <w:r w:rsidR="00A7513A" w:rsidRPr="00A7513A">
        <w:rPr>
          <w:rFonts w:asciiTheme="minorHAnsi" w:hAnsiTheme="minorHAnsi" w:cs="Fabriga Light"/>
          <w:color w:val="000000"/>
          <w:lang w:eastAsia="en-AU"/>
        </w:rPr>
        <w:t xml:space="preserve">entity may choose to prepare its own carbon account, or may engage a consultant to prepare the carbon account or to provide technical advice. The Department maintains a register of consultants with relevant expertise at </w:t>
      </w:r>
      <w:hyperlink r:id="rId18" w:history="1">
        <w:r w:rsidR="00E771EC">
          <w:rPr>
            <w:rFonts w:asciiTheme="minorHAnsi" w:hAnsiTheme="minorHAnsi" w:cs="Fabriga Light"/>
            <w:color w:val="000000"/>
            <w:lang w:eastAsia="en-AU"/>
          </w:rPr>
          <w:t>www.climateactive.org.au</w:t>
        </w:r>
      </w:hyperlink>
      <w:r w:rsidR="00A7513A" w:rsidRPr="00A7513A">
        <w:rPr>
          <w:rFonts w:asciiTheme="minorHAnsi" w:hAnsiTheme="minorHAnsi" w:cs="Fabriga Light"/>
          <w:color w:val="000000"/>
          <w:lang w:eastAsia="en-AU"/>
        </w:rPr>
        <w:t>.</w:t>
      </w:r>
    </w:p>
    <w:p w:rsidR="00A7513A" w:rsidRPr="00112BBB" w:rsidRDefault="00A7513A" w:rsidP="00A7513A">
      <w:pPr>
        <w:autoSpaceDE w:val="0"/>
        <w:autoSpaceDN w:val="0"/>
        <w:adjustRightInd w:val="0"/>
        <w:spacing w:after="0" w:line="240" w:lineRule="auto"/>
        <w:rPr>
          <w:rFonts w:asciiTheme="minorHAnsi" w:hAnsiTheme="minorHAnsi" w:cs="Fabriga Light"/>
          <w:color w:val="000000"/>
          <w:lang w:eastAsia="en-AU"/>
        </w:rPr>
      </w:pPr>
    </w:p>
    <w:p w:rsidR="0038274B" w:rsidRPr="0038274B" w:rsidRDefault="0038274B" w:rsidP="0038274B">
      <w:pPr>
        <w:pStyle w:val="Heading4"/>
        <w:rPr>
          <w:lang w:eastAsia="en-AU"/>
        </w:rPr>
      </w:pPr>
      <w:r w:rsidRPr="0038274B">
        <w:rPr>
          <w:lang w:eastAsia="en-AU"/>
        </w:rPr>
        <w:lastRenderedPageBreak/>
        <w:t xml:space="preserve">2.3.1 Step 1: Establish the emissions boundary </w:t>
      </w:r>
    </w:p>
    <w:p w:rsidR="00A7513A" w:rsidRPr="000B1D89" w:rsidRDefault="00A7513A" w:rsidP="00A7513A">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Defining the emissions boundary is the first step in the carbon accounting process. The boundary refers to the coverage and extent of the carbon account. The boundary is established using a set of criteria to identify emissions sources and decide which of the identified sources are to be included or excluded. Refer to Figure 3 for an example of an emission boundary.</w:t>
      </w:r>
    </w:p>
    <w:p w:rsidR="00A7513A" w:rsidRPr="000B1D89" w:rsidRDefault="00A7513A" w:rsidP="00A7513A">
      <w:pPr>
        <w:autoSpaceDE w:val="0"/>
        <w:autoSpaceDN w:val="0"/>
        <w:adjustRightInd w:val="0"/>
        <w:spacing w:after="0" w:line="240" w:lineRule="auto"/>
        <w:rPr>
          <w:rFonts w:asciiTheme="minorHAnsi" w:hAnsiTheme="minorHAnsi" w:cs="Fabriga Light"/>
          <w:color w:val="000000"/>
          <w:lang w:eastAsia="en-AU"/>
        </w:rPr>
      </w:pPr>
    </w:p>
    <w:p w:rsidR="00A7513A" w:rsidRPr="000B1D89" w:rsidRDefault="00A7513A" w:rsidP="00A7513A">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The set of criteria governing the inclusion or exclusion of emissions from a precinct’s carbon account are the geographic boundary, precinct operations and relevance.</w:t>
      </w:r>
    </w:p>
    <w:p w:rsidR="00A7513A" w:rsidRPr="000B1D89" w:rsidRDefault="00A7513A" w:rsidP="00A7513A">
      <w:pPr>
        <w:autoSpaceDE w:val="0"/>
        <w:autoSpaceDN w:val="0"/>
        <w:adjustRightInd w:val="0"/>
        <w:spacing w:after="0" w:line="240" w:lineRule="auto"/>
        <w:rPr>
          <w:rFonts w:asciiTheme="minorHAnsi" w:hAnsiTheme="minorHAnsi" w:cs="Fabriga Light"/>
          <w:color w:val="000000"/>
          <w:lang w:eastAsia="en-AU"/>
        </w:rPr>
      </w:pPr>
    </w:p>
    <w:p w:rsidR="0038274B" w:rsidRDefault="00A7513A" w:rsidP="00A7513A">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The precinct’s emissions boundary must be transparently documented and disclosed. Where an emissions source is excluded, the exclusion must be clearly stated and justified against the set of criteria. A disclosure statement, including the reasons and justifications for any exclusions, must be published as part of the public report (Section 2.7).</w:t>
      </w:r>
      <w:r w:rsidR="0038274B" w:rsidRPr="00112BBB">
        <w:rPr>
          <w:rFonts w:asciiTheme="minorHAnsi" w:hAnsiTheme="minorHAnsi" w:cs="Fabriga Light"/>
          <w:color w:val="000000"/>
          <w:lang w:eastAsia="en-AU"/>
        </w:rPr>
        <w:t xml:space="preserve"> </w:t>
      </w:r>
    </w:p>
    <w:p w:rsidR="00A7513A" w:rsidRPr="00112BBB" w:rsidRDefault="00A7513A" w:rsidP="00A7513A">
      <w:pPr>
        <w:autoSpaceDE w:val="0"/>
        <w:autoSpaceDN w:val="0"/>
        <w:adjustRightInd w:val="0"/>
        <w:spacing w:after="0" w:line="240" w:lineRule="auto"/>
        <w:rPr>
          <w:rFonts w:asciiTheme="minorHAnsi" w:hAnsiTheme="minorHAnsi" w:cs="Fabriga Light"/>
          <w:color w:val="000000"/>
          <w:lang w:eastAsia="en-AU"/>
        </w:rPr>
      </w:pPr>
    </w:p>
    <w:p w:rsidR="0038274B" w:rsidRPr="00112BBB" w:rsidRDefault="0038274B" w:rsidP="0038274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To estab</w:t>
      </w:r>
      <w:r w:rsidR="00A7513A">
        <w:rPr>
          <w:rFonts w:asciiTheme="minorHAnsi" w:hAnsiTheme="minorHAnsi" w:cs="Fabriga Light"/>
          <w:color w:val="000000"/>
          <w:lang w:eastAsia="en-AU"/>
        </w:rPr>
        <w:t>lish an emissions boundary of a</w:t>
      </w:r>
      <w:r w:rsidRPr="00112BBB">
        <w:rPr>
          <w:rFonts w:asciiTheme="minorHAnsi" w:hAnsiTheme="minorHAnsi" w:cs="Fabriga Light"/>
          <w:color w:val="000000"/>
          <w:lang w:eastAsia="en-AU"/>
        </w:rPr>
        <w:t xml:space="preserve"> </w:t>
      </w:r>
      <w:r w:rsidR="00A7513A">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w:t>
      </w:r>
    </w:p>
    <w:p w:rsidR="0038274B" w:rsidRPr="00112BBB" w:rsidRDefault="0038274B" w:rsidP="0038274B">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Define the </w:t>
      </w:r>
      <w:r w:rsidR="000B1D89">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through its </w:t>
      </w:r>
      <w:r w:rsidR="000B1D89">
        <w:rPr>
          <w:rFonts w:asciiTheme="minorHAnsi" w:hAnsiTheme="minorHAnsi" w:cs="Fabriga Light"/>
          <w:color w:val="000000"/>
          <w:lang w:eastAsia="en-AU"/>
        </w:rPr>
        <w:t>geographic boundary</w:t>
      </w:r>
      <w:r w:rsidRPr="00112BBB">
        <w:rPr>
          <w:rFonts w:asciiTheme="minorHAnsi" w:hAnsiTheme="minorHAnsi" w:cs="Fabriga Light"/>
          <w:color w:val="000000"/>
          <w:lang w:eastAsia="en-AU"/>
        </w:rPr>
        <w:t xml:space="preserve">. </w:t>
      </w:r>
    </w:p>
    <w:p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Identify all emissions that </w:t>
      </w:r>
      <w:r w:rsidR="000B1D89">
        <w:rPr>
          <w:rFonts w:ascii="FabrigaLight" w:hAnsi="FabrigaLight" w:cs="FabrigaLight"/>
          <w:sz w:val="18"/>
          <w:szCs w:val="18"/>
          <w:lang w:eastAsia="en-AU"/>
        </w:rPr>
        <w:t>are a consequence of the precinct’s operations</w:t>
      </w:r>
      <w:r w:rsidRPr="00112BBB">
        <w:rPr>
          <w:rFonts w:asciiTheme="minorHAnsi" w:hAnsiTheme="minorHAnsi" w:cs="Fabriga Light"/>
          <w:color w:val="000000"/>
          <w:lang w:eastAsia="en-AU"/>
        </w:rPr>
        <w:t xml:space="preserve">. </w:t>
      </w:r>
    </w:p>
    <w:p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Determine which emissions are relevant (including all emissions deemed relevant by the </w:t>
      </w:r>
      <w:r w:rsidR="000B1D89">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Standard) by applying the relevancy test. </w:t>
      </w:r>
    </w:p>
    <w:p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Consider if any emission sources should be identified within the emissions boundary but not quantified in the carbon account. </w:t>
      </w:r>
    </w:p>
    <w:p w:rsidR="000B1D89" w:rsidRDefault="0038274B" w:rsidP="000B1D89">
      <w:pPr>
        <w:pStyle w:val="ListBullet"/>
        <w:numPr>
          <w:ilvl w:val="0"/>
          <w:numId w:val="0"/>
        </w:numPr>
        <w:spacing w:after="0" w:line="240" w:lineRule="auto"/>
        <w:rPr>
          <w:rFonts w:asciiTheme="minorHAnsi" w:hAnsiTheme="minorHAnsi" w:cs="Fabriga Light"/>
          <w:color w:val="000000"/>
          <w:lang w:eastAsia="en-AU"/>
        </w:rPr>
      </w:pPr>
      <w:r w:rsidRPr="00552202">
        <w:rPr>
          <w:rFonts w:asciiTheme="minorHAnsi" w:hAnsiTheme="minorHAnsi" w:cs="Fabriga Light"/>
          <w:b/>
          <w:color w:val="000000"/>
          <w:lang w:eastAsia="en-AU"/>
        </w:rPr>
        <w:t xml:space="preserve">Define the </w:t>
      </w:r>
      <w:r w:rsidR="000B1D89" w:rsidRPr="00552202">
        <w:rPr>
          <w:rFonts w:asciiTheme="minorHAnsi" w:hAnsiTheme="minorHAnsi" w:cs="Fabriga Light"/>
          <w:b/>
          <w:color w:val="000000"/>
          <w:lang w:eastAsia="en-AU"/>
        </w:rPr>
        <w:t>precinct – geographic boundary</w:t>
      </w:r>
      <w:r w:rsidR="000B1D89">
        <w:rPr>
          <w:rFonts w:asciiTheme="minorHAnsi" w:hAnsiTheme="minorHAnsi" w:cs="Fabriga Light"/>
          <w:b/>
          <w:i/>
          <w:color w:val="000000"/>
          <w:lang w:eastAsia="en-AU"/>
        </w:rPr>
        <w:t xml:space="preserve"> </w:t>
      </w:r>
      <w:r w:rsidR="000B1D89">
        <w:rPr>
          <w:rFonts w:asciiTheme="minorHAnsi" w:hAnsiTheme="minorHAnsi" w:cs="Fabriga Light"/>
          <w:b/>
          <w:i/>
          <w:color w:val="000000"/>
          <w:lang w:eastAsia="en-AU"/>
        </w:rPr>
        <w:br/>
      </w:r>
      <w:proofErr w:type="gramStart"/>
      <w:r w:rsidR="000B1D89" w:rsidRPr="000B1D89">
        <w:rPr>
          <w:rFonts w:asciiTheme="minorHAnsi" w:hAnsiTheme="minorHAnsi" w:cs="Fabriga Light"/>
          <w:color w:val="000000"/>
          <w:lang w:eastAsia="en-AU"/>
        </w:rPr>
        <w:t>The</w:t>
      </w:r>
      <w:proofErr w:type="gramEnd"/>
      <w:r w:rsidR="000B1D89" w:rsidRPr="000B1D89">
        <w:rPr>
          <w:rFonts w:asciiTheme="minorHAnsi" w:hAnsiTheme="minorHAnsi" w:cs="Fabriga Light"/>
          <w:color w:val="000000"/>
          <w:lang w:eastAsia="en-AU"/>
        </w:rPr>
        <w:t xml:space="preserve"> geographic boundary of the precinct is the main criterion for defining the emissions boundary. The geographic boundary should be consistent with the boundary of the precinct in planning documents and should also align with community expectations of the precinct’s border. Where there may be inconsistencies between the boundary as set out in planning documents and community expectations, efforts should be made by the responsible entity to incorporate the larger geography into its emissions boundary.</w:t>
      </w:r>
    </w:p>
    <w:p w:rsidR="000B1D89" w:rsidRPr="000B1D89" w:rsidRDefault="000B1D89" w:rsidP="000B1D89">
      <w:pPr>
        <w:pStyle w:val="ListBullet"/>
        <w:numPr>
          <w:ilvl w:val="0"/>
          <w:numId w:val="0"/>
        </w:numPr>
        <w:spacing w:after="0" w:line="240" w:lineRule="auto"/>
        <w:rPr>
          <w:rFonts w:asciiTheme="minorHAnsi" w:hAnsiTheme="minorHAnsi" w:cs="Fabriga Light"/>
          <w:color w:val="000000"/>
          <w:lang w:eastAsia="en-AU"/>
        </w:rPr>
      </w:pPr>
    </w:p>
    <w:p w:rsidR="000B1D89" w:rsidRPr="000B1D89" w:rsidRDefault="000B1D89" w:rsidP="000B1D89">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For new precincts developed in stages, the geographic boundary should include the whole extent of the planned precinct where practical. This will allow for the incorporation of new parts of the precinct into the carbon neutral claim as they achieve construction completion and become occupied.</w:t>
      </w:r>
    </w:p>
    <w:p w:rsidR="000B1D89" w:rsidRDefault="000B1D89" w:rsidP="000B1D89">
      <w:pPr>
        <w:autoSpaceDE w:val="0"/>
        <w:autoSpaceDN w:val="0"/>
        <w:adjustRightInd w:val="0"/>
        <w:spacing w:after="80" w:line="181" w:lineRule="atLeast"/>
        <w:rPr>
          <w:rFonts w:ascii="FabrigaLight" w:hAnsi="FabrigaLight" w:cs="FabrigaLight"/>
          <w:sz w:val="18"/>
          <w:szCs w:val="18"/>
          <w:lang w:eastAsia="en-AU"/>
        </w:rPr>
      </w:pPr>
    </w:p>
    <w:p w:rsidR="00773222" w:rsidRPr="00552202" w:rsidRDefault="000B1D89" w:rsidP="000B1D89">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Identify emissions – Precinct operations</w:t>
      </w:r>
    </w:p>
    <w:p w:rsidR="000B1D89" w:rsidRPr="000B1D89" w:rsidRDefault="000B1D89" w:rsidP="000B1D89">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For a precinct, the emissions boundary must include all relevant emissions sources (see relevance test below) generated from the day-to-day running of the precinct. For example, from stationary energy (lighting, heating and cooling, occupant energy use, plant equipment, other infrastructure and shared services), transport (property management vehicles, forklifts, shuttle services), as well as upstream and downstream emissions from resource</w:t>
      </w:r>
      <w:r>
        <w:rPr>
          <w:rFonts w:asciiTheme="minorHAnsi" w:hAnsiTheme="minorHAnsi" w:cs="Fabriga Light"/>
          <w:color w:val="000000"/>
          <w:lang w:eastAsia="en-AU"/>
        </w:rPr>
        <w:t xml:space="preserve"> </w:t>
      </w:r>
      <w:r w:rsidRPr="000B1D89">
        <w:rPr>
          <w:rFonts w:asciiTheme="minorHAnsi" w:hAnsiTheme="minorHAnsi" w:cs="Fabriga Light"/>
          <w:color w:val="000000"/>
          <w:lang w:eastAsia="en-AU"/>
        </w:rPr>
        <w:t>consumption and waste generation (waste, water and wastewater).</w:t>
      </w:r>
    </w:p>
    <w:p w:rsidR="000B1D89" w:rsidRPr="000B1D89" w:rsidRDefault="000B1D89" w:rsidP="000B1D89">
      <w:pPr>
        <w:autoSpaceDE w:val="0"/>
        <w:autoSpaceDN w:val="0"/>
        <w:adjustRightInd w:val="0"/>
        <w:spacing w:after="0" w:line="240" w:lineRule="auto"/>
        <w:rPr>
          <w:rFonts w:asciiTheme="minorHAnsi" w:hAnsiTheme="minorHAnsi" w:cs="Fabriga Light"/>
          <w:color w:val="000000"/>
          <w:lang w:eastAsia="en-AU"/>
        </w:rPr>
      </w:pPr>
    </w:p>
    <w:p w:rsidR="00773222" w:rsidRDefault="000B1D89" w:rsidP="000B1D89">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Emissions from energy (including energy embodied in materials) used to construct, fit out, maintain or upgrade the precinct are not considered a part of the precinct’s operations for the purpose of the Precinct Standard. Emissions from construction and demolition waste associated with these activities are also considered to be outside the operations of a precinct. The responsible entity may choose to optionally include these emissions sources in the emissions boundary if they are considered to be relevant under the relevance test.</w:t>
      </w:r>
      <w:r w:rsidR="00773222" w:rsidRPr="00112BBB">
        <w:rPr>
          <w:rFonts w:asciiTheme="minorHAnsi" w:hAnsiTheme="minorHAnsi" w:cs="Fabriga Light"/>
          <w:color w:val="000000"/>
          <w:lang w:eastAsia="en-AU"/>
        </w:rPr>
        <w:t xml:space="preserve"> </w:t>
      </w:r>
    </w:p>
    <w:p w:rsidR="000B1D89" w:rsidRPr="00112BBB" w:rsidRDefault="000B1D89" w:rsidP="000B1D89">
      <w:pPr>
        <w:autoSpaceDE w:val="0"/>
        <w:autoSpaceDN w:val="0"/>
        <w:adjustRightInd w:val="0"/>
        <w:spacing w:after="0" w:line="240" w:lineRule="auto"/>
        <w:rPr>
          <w:rFonts w:asciiTheme="minorHAnsi" w:hAnsiTheme="minorHAnsi" w:cs="Fabriga Light"/>
          <w:color w:val="000000"/>
          <w:lang w:eastAsia="en-AU"/>
        </w:rPr>
      </w:pPr>
    </w:p>
    <w:p w:rsidR="00773222" w:rsidRPr="00552202"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lastRenderedPageBreak/>
        <w:t xml:space="preserve">Scopes of emissions </w:t>
      </w:r>
    </w:p>
    <w:p w:rsidR="000B1D89" w:rsidRPr="000B1D89" w:rsidRDefault="000B1D89" w:rsidP="000B1D89">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To help differentiate between different emissions sources, emissions may be classified into</w:t>
      </w:r>
    </w:p>
    <w:p w:rsidR="000B1D89" w:rsidRPr="000B1D89" w:rsidRDefault="000B1D89" w:rsidP="000B1D89">
      <w:pPr>
        <w:autoSpaceDE w:val="0"/>
        <w:autoSpaceDN w:val="0"/>
        <w:adjustRightInd w:val="0"/>
        <w:spacing w:after="0" w:line="240" w:lineRule="auto"/>
        <w:rPr>
          <w:rFonts w:asciiTheme="minorHAnsi" w:hAnsiTheme="minorHAnsi" w:cs="Fabriga Light"/>
          <w:color w:val="000000"/>
          <w:lang w:eastAsia="en-AU"/>
        </w:rPr>
      </w:pPr>
      <w:proofErr w:type="gramStart"/>
      <w:r w:rsidRPr="000B1D89">
        <w:rPr>
          <w:rFonts w:asciiTheme="minorHAnsi" w:hAnsiTheme="minorHAnsi" w:cs="Fabriga Light"/>
          <w:color w:val="000000"/>
          <w:lang w:eastAsia="en-AU"/>
        </w:rPr>
        <w:t>the</w:t>
      </w:r>
      <w:proofErr w:type="gramEnd"/>
      <w:r w:rsidRPr="000B1D89">
        <w:rPr>
          <w:rFonts w:asciiTheme="minorHAnsi" w:hAnsiTheme="minorHAnsi" w:cs="Fabriga Light"/>
          <w:color w:val="000000"/>
          <w:lang w:eastAsia="en-AU"/>
        </w:rPr>
        <w:t xml:space="preserve"> following scopes (adapted from the GHG Protocol – Corporate Standard (WBCSD and</w:t>
      </w:r>
    </w:p>
    <w:p w:rsidR="00773222" w:rsidRPr="00112BBB" w:rsidRDefault="000B1D89" w:rsidP="000B1D89">
      <w:pPr>
        <w:autoSpaceDE w:val="0"/>
        <w:autoSpaceDN w:val="0"/>
        <w:adjustRightInd w:val="0"/>
        <w:spacing w:after="220" w:line="181" w:lineRule="atLeast"/>
        <w:rPr>
          <w:rFonts w:asciiTheme="minorHAnsi" w:hAnsiTheme="minorHAnsi" w:cs="Fabriga Light"/>
          <w:color w:val="000000"/>
          <w:lang w:eastAsia="en-AU"/>
        </w:rPr>
      </w:pPr>
      <w:r w:rsidRPr="000B1D89">
        <w:rPr>
          <w:rFonts w:asciiTheme="minorHAnsi" w:hAnsiTheme="minorHAnsi" w:cs="Fabriga Light"/>
          <w:color w:val="000000"/>
          <w:lang w:eastAsia="en-AU"/>
        </w:rPr>
        <w:t>WRI, 2004)):</w:t>
      </w:r>
      <w:r w:rsidR="00773222" w:rsidRPr="00112BBB">
        <w:rPr>
          <w:rFonts w:asciiTheme="minorHAnsi" w:hAnsiTheme="minorHAnsi" w:cs="Fabriga Light"/>
          <w:color w:val="000000"/>
          <w:lang w:eastAsia="en-AU"/>
        </w:rPr>
        <w:t xml:space="preserve"> </w:t>
      </w:r>
    </w:p>
    <w:p w:rsidR="00773222" w:rsidRPr="00112BBB" w:rsidRDefault="00773222" w:rsidP="00773222">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Scope 1 emissions include all direct greenhouse gas emissions from sources that are within the </w:t>
      </w:r>
      <w:r w:rsidR="000B1D89">
        <w:rPr>
          <w:rFonts w:asciiTheme="minorHAnsi" w:hAnsiTheme="minorHAnsi" w:cs="Fabriga Light"/>
          <w:color w:val="000000"/>
          <w:lang w:eastAsia="en-AU"/>
        </w:rPr>
        <w:t>precinct’s geographic</w:t>
      </w:r>
      <w:r w:rsidRPr="00112BBB">
        <w:rPr>
          <w:rFonts w:asciiTheme="minorHAnsi" w:hAnsiTheme="minorHAnsi" w:cs="Fabriga Light"/>
          <w:color w:val="000000"/>
          <w:lang w:eastAsia="en-AU"/>
        </w:rPr>
        <w:t xml:space="preserve"> boundary. These could be emissions from fuel use, refrigerants and </w:t>
      </w:r>
      <w:r w:rsidR="000B1D89">
        <w:rPr>
          <w:rFonts w:asciiTheme="minorHAnsi" w:hAnsiTheme="minorHAnsi" w:cs="Fabriga Light"/>
          <w:color w:val="000000"/>
          <w:lang w:eastAsia="en-AU"/>
        </w:rPr>
        <w:t xml:space="preserve">electricity generation taking place </w:t>
      </w:r>
      <w:r w:rsidRPr="00112BBB">
        <w:rPr>
          <w:rFonts w:asciiTheme="minorHAnsi" w:hAnsiTheme="minorHAnsi" w:cs="Fabriga Light"/>
          <w:color w:val="000000"/>
          <w:lang w:eastAsia="en-AU"/>
        </w:rPr>
        <w:t>onsite</w:t>
      </w:r>
      <w:r w:rsidR="000B1D89">
        <w:rPr>
          <w:rFonts w:asciiTheme="minorHAnsi" w:hAnsiTheme="minorHAnsi" w:cs="Fabriga Light"/>
          <w:color w:val="000000"/>
          <w:lang w:eastAsia="en-AU"/>
        </w:rPr>
        <w:t xml:space="preserve"> in the precinct</w:t>
      </w:r>
      <w:r w:rsidRPr="00112BBB">
        <w:rPr>
          <w:rFonts w:asciiTheme="minorHAnsi" w:hAnsiTheme="minorHAnsi" w:cs="Fabriga Light"/>
          <w:color w:val="000000"/>
          <w:lang w:eastAsia="en-AU"/>
        </w:rPr>
        <w:t xml:space="preserve">. </w:t>
      </w:r>
    </w:p>
    <w:p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2 emissions include </w:t>
      </w:r>
      <w:r w:rsidR="000B1D89">
        <w:rPr>
          <w:rFonts w:asciiTheme="minorHAnsi" w:hAnsiTheme="minorHAnsi" w:cs="Fabriga Light"/>
          <w:color w:val="000000"/>
          <w:lang w:eastAsia="en-AU"/>
        </w:rPr>
        <w:t xml:space="preserve">offsite emissions from purchased electricity, </w:t>
      </w:r>
      <w:r w:rsidRPr="00112BBB">
        <w:rPr>
          <w:rFonts w:asciiTheme="minorHAnsi" w:hAnsiTheme="minorHAnsi" w:cs="Fabriga Light"/>
          <w:color w:val="000000"/>
          <w:lang w:eastAsia="en-AU"/>
        </w:rPr>
        <w:t xml:space="preserve">heat, cooling and steam (i.e. energy produced outside the </w:t>
      </w:r>
      <w:r w:rsidR="000B1D89">
        <w:rPr>
          <w:rFonts w:asciiTheme="minorHAnsi" w:hAnsiTheme="minorHAnsi" w:cs="Fabriga Light"/>
          <w:color w:val="000000"/>
          <w:lang w:eastAsia="en-AU"/>
        </w:rPr>
        <w:t>geographic boundary of the precinct by consumed within the precinct</w:t>
      </w:r>
      <w:r w:rsidRPr="00112BBB">
        <w:rPr>
          <w:rFonts w:asciiTheme="minorHAnsi" w:hAnsiTheme="minorHAnsi" w:cs="Fabriga Light"/>
          <w:color w:val="000000"/>
          <w:lang w:eastAsia="en-AU"/>
        </w:rPr>
        <w:t xml:space="preserve">). </w:t>
      </w:r>
    </w:p>
    <w:p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3 emissions </w:t>
      </w:r>
      <w:r w:rsidR="000B1D89">
        <w:rPr>
          <w:rFonts w:asciiTheme="minorHAnsi" w:hAnsiTheme="minorHAnsi" w:cs="Fabriga Light"/>
          <w:color w:val="000000"/>
          <w:lang w:eastAsia="en-AU"/>
        </w:rPr>
        <w:t xml:space="preserve">include </w:t>
      </w:r>
      <w:r w:rsidRPr="00112BBB">
        <w:rPr>
          <w:rFonts w:asciiTheme="minorHAnsi" w:hAnsiTheme="minorHAnsi" w:cs="Fabriga Light"/>
          <w:color w:val="000000"/>
          <w:lang w:eastAsia="en-AU"/>
        </w:rPr>
        <w:t xml:space="preserve">all indirect emissions that occur as a result of the activities of the </w:t>
      </w:r>
      <w:r w:rsidR="000B1D89">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but occur from sources outside the </w:t>
      </w:r>
      <w:r w:rsidR="000B1D89">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’s </w:t>
      </w:r>
      <w:r w:rsidR="000B1D89">
        <w:rPr>
          <w:rFonts w:asciiTheme="minorHAnsi" w:hAnsiTheme="minorHAnsi" w:cs="Fabriga Light"/>
          <w:color w:val="000000"/>
          <w:lang w:eastAsia="en-AU"/>
        </w:rPr>
        <w:t xml:space="preserve">geographic </w:t>
      </w:r>
      <w:r w:rsidRPr="00112BBB">
        <w:rPr>
          <w:rFonts w:asciiTheme="minorHAnsi" w:hAnsiTheme="minorHAnsi" w:cs="Fabriga Light"/>
          <w:color w:val="000000"/>
          <w:lang w:eastAsia="en-AU"/>
        </w:rPr>
        <w:t xml:space="preserve">boundary. </w:t>
      </w:r>
    </w:p>
    <w:p w:rsidR="00773222" w:rsidRPr="00552202"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552202">
        <w:rPr>
          <w:rFonts w:asciiTheme="minorHAnsi" w:hAnsiTheme="minorHAnsi" w:cs="Fabriga Medium"/>
          <w:b/>
          <w:color w:val="000000"/>
          <w:lang w:eastAsia="en-AU"/>
        </w:rPr>
        <w:t xml:space="preserve">Relevance </w:t>
      </w:r>
    </w:p>
    <w:p w:rsidR="000B1D89" w:rsidRPr="000168DA" w:rsidRDefault="000B1D89" w:rsidP="000B1D89">
      <w:pPr>
        <w:autoSpaceDE w:val="0"/>
        <w:autoSpaceDN w:val="0"/>
        <w:adjustRightInd w:val="0"/>
        <w:spacing w:after="0" w:line="240" w:lineRule="auto"/>
        <w:rPr>
          <w:rFonts w:asciiTheme="minorHAnsi" w:hAnsiTheme="minorHAnsi" w:cs="Fabriga Light"/>
          <w:color w:val="000000"/>
          <w:lang w:eastAsia="en-AU"/>
        </w:rPr>
      </w:pPr>
      <w:r w:rsidRPr="000168DA">
        <w:rPr>
          <w:rFonts w:asciiTheme="minorHAnsi" w:hAnsiTheme="minorHAnsi" w:cs="Fabriga Light"/>
          <w:color w:val="000000"/>
          <w:lang w:eastAsia="en-AU"/>
        </w:rPr>
        <w:t>The criterion of relevance, as adapted from the GHG Protocol – Corporate Standard (WBCSD and WRI, 2004), is about ensuring the carbon account appropriately reflects the emissions of the precinct and meets the expectations of users and stakeholders – both internal and external to the precinct.</w:t>
      </w:r>
    </w:p>
    <w:p w:rsidR="000B1D89" w:rsidRPr="000168DA" w:rsidRDefault="000B1D89" w:rsidP="000B1D89">
      <w:pPr>
        <w:autoSpaceDE w:val="0"/>
        <w:autoSpaceDN w:val="0"/>
        <w:adjustRightInd w:val="0"/>
        <w:spacing w:after="0" w:line="240" w:lineRule="auto"/>
        <w:rPr>
          <w:rFonts w:asciiTheme="minorHAnsi" w:hAnsiTheme="minorHAnsi" w:cs="Fabriga Light"/>
          <w:color w:val="000000"/>
          <w:lang w:eastAsia="en-AU"/>
        </w:rPr>
      </w:pPr>
    </w:p>
    <w:p w:rsidR="000B1D89" w:rsidRPr="000168DA" w:rsidRDefault="000B1D89" w:rsidP="000B1D89">
      <w:pPr>
        <w:autoSpaceDE w:val="0"/>
        <w:autoSpaceDN w:val="0"/>
        <w:adjustRightInd w:val="0"/>
        <w:spacing w:after="0" w:line="240" w:lineRule="auto"/>
        <w:rPr>
          <w:rFonts w:asciiTheme="minorHAnsi" w:hAnsiTheme="minorHAnsi" w:cs="Fabriga Light"/>
          <w:color w:val="000000"/>
          <w:lang w:eastAsia="en-AU"/>
        </w:rPr>
      </w:pPr>
      <w:r w:rsidRPr="000168DA">
        <w:rPr>
          <w:rFonts w:asciiTheme="minorHAnsi" w:hAnsiTheme="minorHAnsi" w:cs="Fabriga Light"/>
          <w:color w:val="000000"/>
          <w:lang w:eastAsia="en-AU"/>
        </w:rPr>
        <w:t>Emissions sources considered to be relevant to the precinct’s operations, whether or not they fall within the geographic boundary of the precinct, must be included in the emissions boundary.</w:t>
      </w:r>
    </w:p>
    <w:p w:rsidR="000B1D89" w:rsidRPr="000168DA" w:rsidRDefault="000B1D89" w:rsidP="000B1D89">
      <w:pPr>
        <w:autoSpaceDE w:val="0"/>
        <w:autoSpaceDN w:val="0"/>
        <w:adjustRightInd w:val="0"/>
        <w:spacing w:after="0" w:line="240" w:lineRule="auto"/>
        <w:rPr>
          <w:rFonts w:asciiTheme="minorHAnsi" w:hAnsiTheme="minorHAnsi" w:cs="Fabriga Light"/>
          <w:color w:val="000000"/>
          <w:lang w:eastAsia="en-AU"/>
        </w:rPr>
      </w:pPr>
    </w:p>
    <w:p w:rsidR="000B1D89" w:rsidRPr="000168DA" w:rsidRDefault="000B1D89" w:rsidP="000B1D89">
      <w:pPr>
        <w:autoSpaceDE w:val="0"/>
        <w:autoSpaceDN w:val="0"/>
        <w:adjustRightInd w:val="0"/>
        <w:spacing w:after="80" w:line="181" w:lineRule="atLeast"/>
        <w:rPr>
          <w:rFonts w:asciiTheme="minorHAnsi" w:hAnsiTheme="minorHAnsi" w:cs="Fabriga Light"/>
          <w:color w:val="000000"/>
          <w:lang w:eastAsia="en-AU"/>
        </w:rPr>
      </w:pPr>
      <w:r w:rsidRPr="000168DA">
        <w:rPr>
          <w:rFonts w:asciiTheme="minorHAnsi" w:hAnsiTheme="minorHAnsi" w:cs="Fabriga Light"/>
          <w:color w:val="000000"/>
          <w:lang w:eastAsia="en-AU"/>
        </w:rPr>
        <w:t>The Precinct Standard deems certain emissions sources to be relevant.</w:t>
      </w:r>
    </w:p>
    <w:p w:rsidR="000B1D89" w:rsidRDefault="000B1D89" w:rsidP="000B1D89">
      <w:pPr>
        <w:autoSpaceDE w:val="0"/>
        <w:autoSpaceDN w:val="0"/>
        <w:adjustRightInd w:val="0"/>
        <w:spacing w:after="80" w:line="181" w:lineRule="atLeast"/>
        <w:rPr>
          <w:rFonts w:ascii="FabrigaLight" w:hAnsi="FabrigaLight" w:cs="FabrigaLight"/>
          <w:sz w:val="18"/>
          <w:szCs w:val="18"/>
          <w:lang w:eastAsia="en-AU"/>
        </w:rPr>
      </w:pPr>
    </w:p>
    <w:p w:rsidR="00773222" w:rsidRPr="00552202" w:rsidRDefault="00773222" w:rsidP="000B1D89">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 xml:space="preserve">Emissions deemed to be relevant </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following emissions sources are deemed to be relevant to all </w:t>
      </w:r>
      <w:r w:rsidR="000168DA">
        <w:rPr>
          <w:rFonts w:asciiTheme="minorHAnsi" w:hAnsiTheme="minorHAnsi" w:cs="Fabriga Light"/>
          <w:color w:val="000000"/>
          <w:lang w:eastAsia="en-AU"/>
        </w:rPr>
        <w:t>precinct</w:t>
      </w:r>
      <w:r w:rsidRPr="00112BBB">
        <w:rPr>
          <w:rFonts w:asciiTheme="minorHAnsi" w:hAnsiTheme="minorHAnsi" w:cs="Fabriga Light"/>
          <w:color w:val="000000"/>
          <w:lang w:eastAsia="en-AU"/>
        </w:rPr>
        <w:t>s</w:t>
      </w:r>
      <w:r w:rsidR="000168DA">
        <w:rPr>
          <w:rFonts w:asciiTheme="minorHAnsi" w:hAnsiTheme="minorHAnsi" w:cs="Fabriga Light"/>
          <w:color w:val="000000"/>
          <w:lang w:eastAsia="en-AU"/>
        </w:rPr>
        <w:t xml:space="preserve"> (as they relate to operating a precinct)</w:t>
      </w:r>
      <w:r w:rsidRPr="00112BBB">
        <w:rPr>
          <w:rFonts w:asciiTheme="minorHAnsi" w:hAnsiTheme="minorHAnsi" w:cs="Fabriga Light"/>
          <w:color w:val="000000"/>
          <w:lang w:eastAsia="en-AU"/>
        </w:rPr>
        <w:t xml:space="preserve">: </w:t>
      </w:r>
    </w:p>
    <w:p w:rsidR="00773222" w:rsidRPr="00112BBB" w:rsidRDefault="000168DA" w:rsidP="00773222">
      <w:pPr>
        <w:pStyle w:val="ListBullet"/>
        <w:rPr>
          <w:rFonts w:asciiTheme="minorHAnsi" w:hAnsiTheme="minorHAnsi" w:cs="Fabriga Light"/>
          <w:color w:val="000000"/>
          <w:lang w:eastAsia="en-AU"/>
        </w:rPr>
      </w:pPr>
      <w:r>
        <w:rPr>
          <w:rFonts w:asciiTheme="minorHAnsi" w:hAnsiTheme="minorHAnsi" w:cs="Fabriga Light"/>
          <w:color w:val="000000"/>
          <w:lang w:eastAsia="en-AU"/>
        </w:rPr>
        <w:t>S</w:t>
      </w:r>
      <w:r w:rsidR="00773222" w:rsidRPr="00112BBB">
        <w:rPr>
          <w:rFonts w:asciiTheme="minorHAnsi" w:hAnsiTheme="minorHAnsi" w:cs="Fabriga Light"/>
          <w:color w:val="000000"/>
          <w:lang w:eastAsia="en-AU"/>
        </w:rPr>
        <w:t xml:space="preserve">tationary energy and fuels used </w:t>
      </w:r>
      <w:r>
        <w:rPr>
          <w:rFonts w:asciiTheme="minorHAnsi" w:hAnsiTheme="minorHAnsi" w:cs="Fabriga Light"/>
          <w:color w:val="000000"/>
          <w:lang w:eastAsia="en-AU"/>
        </w:rPr>
        <w:t>with</w:t>
      </w:r>
      <w:r w:rsidR="00773222" w:rsidRPr="00112BBB">
        <w:rPr>
          <w:rFonts w:asciiTheme="minorHAnsi" w:hAnsiTheme="minorHAnsi" w:cs="Fabriga Light"/>
          <w:color w:val="000000"/>
          <w:lang w:eastAsia="en-AU"/>
        </w:rPr>
        <w:t>in</w:t>
      </w:r>
      <w:r>
        <w:rPr>
          <w:rFonts w:asciiTheme="minorHAnsi" w:hAnsiTheme="minorHAnsi" w:cs="Fabriga Light"/>
          <w:color w:val="000000"/>
          <w:lang w:eastAsia="en-AU"/>
        </w:rPr>
        <w:t xml:space="preserve"> the geographic boundary of the precinct, for example in</w:t>
      </w:r>
      <w:r w:rsidR="00773222" w:rsidRPr="00112BBB">
        <w:rPr>
          <w:rFonts w:asciiTheme="minorHAnsi" w:hAnsiTheme="minorHAnsi" w:cs="Fabriga Light"/>
          <w:color w:val="000000"/>
          <w:lang w:eastAsia="en-AU"/>
        </w:rPr>
        <w:t xml:space="preserve"> buildings, machinery or vehicles. </w:t>
      </w:r>
    </w:p>
    <w:p w:rsidR="00773222" w:rsidRPr="00112BBB" w:rsidRDefault="000168DA" w:rsidP="00773222">
      <w:pPr>
        <w:pStyle w:val="ListBullet"/>
        <w:rPr>
          <w:rFonts w:asciiTheme="minorHAnsi" w:hAnsiTheme="minorHAnsi"/>
          <w:lang w:eastAsia="en-AU"/>
        </w:rPr>
      </w:pPr>
      <w:r>
        <w:rPr>
          <w:rFonts w:asciiTheme="minorHAnsi" w:hAnsiTheme="minorHAnsi" w:cs="Fabriga Light"/>
          <w:color w:val="000000"/>
          <w:lang w:eastAsia="en-AU"/>
        </w:rPr>
        <w:t>E</w:t>
      </w:r>
      <w:r w:rsidR="00773222" w:rsidRPr="00112BBB">
        <w:rPr>
          <w:rFonts w:asciiTheme="minorHAnsi" w:hAnsiTheme="minorHAnsi" w:cs="Fabriga Light"/>
          <w:color w:val="000000"/>
          <w:lang w:eastAsia="en-AU"/>
        </w:rPr>
        <w:t xml:space="preserve">lectricity </w:t>
      </w:r>
      <w:r>
        <w:rPr>
          <w:rFonts w:asciiTheme="minorHAnsi" w:hAnsiTheme="minorHAnsi" w:cs="Fabriga Light"/>
          <w:color w:val="000000"/>
          <w:lang w:eastAsia="en-AU"/>
        </w:rPr>
        <w:t xml:space="preserve">used within the geographic boundary of the precinct. </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i/>
          <w:iCs/>
          <w:color w:val="000000"/>
          <w:lang w:eastAsia="en-AU"/>
        </w:rPr>
        <w:t xml:space="preserve">Important note: </w:t>
      </w:r>
      <w:r w:rsidRPr="00112BBB">
        <w:rPr>
          <w:rFonts w:asciiTheme="minorHAnsi" w:hAnsiTheme="minorHAnsi" w:cs="Fabriga Light"/>
          <w:color w:val="000000"/>
          <w:lang w:eastAsia="en-AU"/>
        </w:rPr>
        <w:t xml:space="preserve">All other emissions identified as arising as a consequence of </w:t>
      </w:r>
      <w:r w:rsidR="000168DA">
        <w:rPr>
          <w:rFonts w:asciiTheme="minorHAnsi" w:hAnsiTheme="minorHAnsi" w:cs="Fabriga Light"/>
          <w:color w:val="000000"/>
          <w:lang w:eastAsia="en-AU"/>
        </w:rPr>
        <w:t>precinct operating, must</w:t>
      </w:r>
      <w:r w:rsidRPr="00112BBB">
        <w:rPr>
          <w:rFonts w:asciiTheme="minorHAnsi" w:hAnsiTheme="minorHAnsi" w:cs="Fabriga Light"/>
          <w:color w:val="000000"/>
          <w:lang w:eastAsia="en-AU"/>
        </w:rPr>
        <w:t xml:space="preserve"> be assessed for relevance. </w:t>
      </w:r>
    </w:p>
    <w:p w:rsidR="00773222" w:rsidRPr="00552202"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 xml:space="preserve">Relevance test </w:t>
      </w:r>
    </w:p>
    <w:p w:rsidR="000168DA" w:rsidRPr="00054CE5" w:rsidRDefault="000168DA" w:rsidP="000168DA">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Emissions sources are relevant when any two of the following conditions are met (adapted</w:t>
      </w:r>
    </w:p>
    <w:p w:rsidR="00773222" w:rsidRPr="00112BBB" w:rsidRDefault="000168DA" w:rsidP="000168DA">
      <w:pPr>
        <w:autoSpaceDE w:val="0"/>
        <w:autoSpaceDN w:val="0"/>
        <w:adjustRightInd w:val="0"/>
        <w:spacing w:after="220" w:line="181" w:lineRule="atLeast"/>
        <w:rPr>
          <w:rFonts w:asciiTheme="minorHAnsi" w:hAnsiTheme="minorHAnsi" w:cs="Fabriga Light"/>
          <w:color w:val="000000"/>
          <w:lang w:eastAsia="en-AU"/>
        </w:rPr>
      </w:pPr>
      <w:proofErr w:type="gramStart"/>
      <w:r w:rsidRPr="00054CE5">
        <w:rPr>
          <w:rFonts w:asciiTheme="minorHAnsi" w:hAnsiTheme="minorHAnsi" w:cs="Fabriga Light"/>
          <w:color w:val="000000"/>
          <w:lang w:eastAsia="en-AU"/>
        </w:rPr>
        <w:t>from</w:t>
      </w:r>
      <w:proofErr w:type="gramEnd"/>
      <w:r w:rsidRPr="00054CE5">
        <w:rPr>
          <w:rFonts w:asciiTheme="minorHAnsi" w:hAnsiTheme="minorHAnsi" w:cs="Fabriga Light"/>
          <w:color w:val="000000"/>
          <w:lang w:eastAsia="en-AU"/>
        </w:rPr>
        <w:t xml:space="preserve"> the GHG Protocol – Corporate Standard (WBCSD and WRI, 2004)):</w:t>
      </w:r>
      <w:r w:rsidR="00773222" w:rsidRPr="00112BBB">
        <w:rPr>
          <w:rFonts w:asciiTheme="minorHAnsi" w:hAnsiTheme="minorHAnsi" w:cs="Fabriga Light"/>
          <w:color w:val="000000"/>
          <w:lang w:eastAsia="en-AU"/>
        </w:rPr>
        <w:t xml:space="preserve"> </w:t>
      </w:r>
    </w:p>
    <w:p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scope 3 emissions from a particular source are likely to be large relative to the</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precinct’s stationary energy, fuel and electricity emissions</w:t>
      </w:r>
    </w:p>
    <w:p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emissions from a particular source contribute to the precinct’s greenhouse gas risk</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exposure (i.e. will the impacts of climate change pose a serious risk to the viability of this</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emission source over a specified timeframe)</w:t>
      </w:r>
    </w:p>
    <w:p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emissions from a particular source are deemed relevant by key stakeholders</w:t>
      </w:r>
    </w:p>
    <w:p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responsible entity has the potential to influence the reduction of emissions from</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a particular source</w:t>
      </w:r>
    </w:p>
    <w:p w:rsidR="00773222" w:rsidRPr="00054CE5" w:rsidRDefault="000168DA" w:rsidP="00054CE5">
      <w:pPr>
        <w:pStyle w:val="ListBullet"/>
        <w:rPr>
          <w:rFonts w:asciiTheme="minorHAnsi" w:hAnsiTheme="minorHAnsi" w:cs="Fabriga Light"/>
          <w:color w:val="000000"/>
          <w:lang w:eastAsia="en-AU"/>
        </w:rPr>
      </w:pPr>
      <w:proofErr w:type="gramStart"/>
      <w:r w:rsidRPr="00054CE5">
        <w:rPr>
          <w:rFonts w:asciiTheme="minorHAnsi" w:hAnsiTheme="minorHAnsi" w:cs="Fabriga Light"/>
          <w:color w:val="000000"/>
          <w:lang w:eastAsia="en-AU"/>
        </w:rPr>
        <w:lastRenderedPageBreak/>
        <w:t>the</w:t>
      </w:r>
      <w:proofErr w:type="gramEnd"/>
      <w:r w:rsidRPr="00054CE5">
        <w:rPr>
          <w:rFonts w:asciiTheme="minorHAnsi" w:hAnsiTheme="minorHAnsi" w:cs="Fabriga Light"/>
          <w:color w:val="000000"/>
          <w:lang w:eastAsia="en-AU"/>
        </w:rPr>
        <w:t xml:space="preserve"> scope 3 emissions are from outsourced activities that were previously undertaken</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within the precinct’s boundary or from outsourced activities that are typically</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undertaken within the boundary for comparable precincts.</w:t>
      </w:r>
      <w:r w:rsidR="00773222" w:rsidRPr="00054CE5">
        <w:rPr>
          <w:rFonts w:asciiTheme="minorHAnsi" w:hAnsiTheme="minorHAnsi" w:cs="Fabriga Light"/>
          <w:color w:val="000000"/>
          <w:lang w:eastAsia="en-AU"/>
        </w:rPr>
        <w:t xml:space="preserve"> </w:t>
      </w:r>
    </w:p>
    <w:p w:rsidR="00773222" w:rsidRDefault="00773222"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 xml:space="preserve">Important note: </w:t>
      </w:r>
      <w:r w:rsidR="000168DA" w:rsidRPr="00054CE5">
        <w:rPr>
          <w:rFonts w:asciiTheme="minorHAnsi" w:hAnsiTheme="minorHAnsi" w:cs="Fabriga Light"/>
          <w:color w:val="000000"/>
          <w:lang w:eastAsia="en-AU"/>
        </w:rPr>
        <w:t>All emissions assessed as relevant must be included within an</w:t>
      </w:r>
      <w:r w:rsid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organisation’s emission boundary. Emissions that are determined as not relevant can</w:t>
      </w:r>
      <w:r w:rsid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 xml:space="preserve">be excluded from the emissions </w:t>
      </w:r>
      <w:r w:rsidR="00054CE5">
        <w:rPr>
          <w:rFonts w:asciiTheme="minorHAnsi" w:hAnsiTheme="minorHAnsi" w:cs="Fabriga Light"/>
          <w:color w:val="000000"/>
          <w:lang w:eastAsia="en-AU"/>
        </w:rPr>
        <w:t>b</w:t>
      </w:r>
      <w:r w:rsidR="000168DA" w:rsidRPr="00054CE5">
        <w:rPr>
          <w:rFonts w:asciiTheme="minorHAnsi" w:hAnsiTheme="minorHAnsi" w:cs="Fabriga Light"/>
          <w:color w:val="000000"/>
          <w:lang w:eastAsia="en-AU"/>
        </w:rPr>
        <w:t>oundary. Excluded emissions should be disclosed</w:t>
      </w:r>
      <w:r w:rsid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in the public reporting documents (Section 2.7).</w:t>
      </w:r>
      <w:r w:rsidRPr="00112BBB">
        <w:rPr>
          <w:rFonts w:asciiTheme="minorHAnsi" w:hAnsiTheme="minorHAnsi" w:cs="Fabriga Light"/>
          <w:color w:val="000000"/>
          <w:lang w:eastAsia="en-AU"/>
        </w:rPr>
        <w:t xml:space="preserve"> </w:t>
      </w:r>
    </w:p>
    <w:p w:rsidR="00054CE5" w:rsidRPr="00112BBB" w:rsidRDefault="00054CE5" w:rsidP="00054CE5">
      <w:pPr>
        <w:autoSpaceDE w:val="0"/>
        <w:autoSpaceDN w:val="0"/>
        <w:adjustRightInd w:val="0"/>
        <w:spacing w:after="0" w:line="240" w:lineRule="auto"/>
        <w:rPr>
          <w:rFonts w:asciiTheme="minorHAnsi" w:hAnsiTheme="minorHAnsi" w:cs="Fabriga Light"/>
          <w:color w:val="000000"/>
          <w:lang w:eastAsia="en-AU"/>
        </w:rPr>
      </w:pPr>
    </w:p>
    <w:p w:rsidR="00773222" w:rsidRPr="00552202"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552202">
        <w:rPr>
          <w:rFonts w:asciiTheme="minorHAnsi" w:hAnsiTheme="minorHAnsi" w:cs="Fabriga Medium"/>
          <w:b/>
          <w:color w:val="000000"/>
          <w:lang w:eastAsia="en-AU"/>
        </w:rPr>
        <w:t xml:space="preserve">Non-quantification of relevant emissions </w:t>
      </w:r>
    </w:p>
    <w:p w:rsidR="000168DA" w:rsidRPr="00054CE5" w:rsidRDefault="000168DA" w:rsidP="000168DA">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Relevant emission sources must be quantified unless justification can be provided to</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 xml:space="preserve">demonstrate that </w:t>
      </w:r>
      <w:r w:rsidR="00054CE5" w:rsidRPr="00054CE5">
        <w:rPr>
          <w:rFonts w:asciiTheme="minorHAnsi" w:hAnsiTheme="minorHAnsi" w:cs="Fabriga Light"/>
          <w:color w:val="000000"/>
          <w:lang w:eastAsia="en-AU"/>
        </w:rPr>
        <w:t>q</w:t>
      </w:r>
      <w:r w:rsidRPr="00054CE5">
        <w:rPr>
          <w:rFonts w:asciiTheme="minorHAnsi" w:hAnsiTheme="minorHAnsi" w:cs="Fabriga Light"/>
          <w:color w:val="000000"/>
          <w:lang w:eastAsia="en-AU"/>
        </w:rPr>
        <w:t>uantification would not be technically feasible, practicable or cost</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effective relative to its significance.</w:t>
      </w:r>
    </w:p>
    <w:p w:rsidR="00054CE5" w:rsidRPr="00054CE5" w:rsidRDefault="00054CE5" w:rsidP="000168DA">
      <w:pPr>
        <w:autoSpaceDE w:val="0"/>
        <w:autoSpaceDN w:val="0"/>
        <w:adjustRightInd w:val="0"/>
        <w:spacing w:after="0" w:line="240" w:lineRule="auto"/>
        <w:rPr>
          <w:rFonts w:asciiTheme="minorHAnsi" w:hAnsiTheme="minorHAnsi" w:cs="Fabriga Light"/>
          <w:color w:val="000000"/>
          <w:lang w:eastAsia="en-AU"/>
        </w:rPr>
      </w:pPr>
    </w:p>
    <w:p w:rsidR="000168DA" w:rsidRPr="00054CE5" w:rsidRDefault="000168DA" w:rsidP="000168DA">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Responsible entities are encouraged to include, measure and report as many emissions</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sources as possible. The following methods can be used if primary data cannot be sourced:</w:t>
      </w:r>
    </w:p>
    <w:p w:rsidR="00054CE5" w:rsidRPr="00054CE5" w:rsidRDefault="00054CE5" w:rsidP="000168DA">
      <w:pPr>
        <w:autoSpaceDE w:val="0"/>
        <w:autoSpaceDN w:val="0"/>
        <w:adjustRightInd w:val="0"/>
        <w:spacing w:after="0" w:line="240" w:lineRule="auto"/>
        <w:rPr>
          <w:rFonts w:asciiTheme="minorHAnsi" w:hAnsiTheme="minorHAnsi" w:cs="Fabriga Light"/>
          <w:color w:val="000000"/>
          <w:lang w:eastAsia="en-AU"/>
        </w:rPr>
      </w:pPr>
    </w:p>
    <w:p w:rsidR="000168DA" w:rsidRPr="00054CE5"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taking an initial measurement as a basis for projecting emissions for future years of</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that source; or</w:t>
      </w:r>
    </w:p>
    <w:p w:rsidR="000168DA" w:rsidRPr="00054CE5" w:rsidRDefault="000168DA" w:rsidP="00054CE5">
      <w:pPr>
        <w:pStyle w:val="ListBullet"/>
        <w:rPr>
          <w:rFonts w:asciiTheme="minorHAnsi" w:hAnsiTheme="minorHAnsi" w:cs="Fabriga Light"/>
          <w:color w:val="000000"/>
          <w:lang w:eastAsia="en-AU"/>
        </w:rPr>
      </w:pPr>
      <w:proofErr w:type="gramStart"/>
      <w:r w:rsidRPr="00054CE5">
        <w:rPr>
          <w:rFonts w:asciiTheme="minorHAnsi" w:hAnsiTheme="minorHAnsi" w:cs="Fabriga Light"/>
          <w:color w:val="000000"/>
          <w:lang w:eastAsia="en-AU"/>
        </w:rPr>
        <w:t>estimating</w:t>
      </w:r>
      <w:proofErr w:type="gramEnd"/>
      <w:r w:rsidRPr="00054CE5">
        <w:rPr>
          <w:rFonts w:asciiTheme="minorHAnsi" w:hAnsiTheme="minorHAnsi" w:cs="Fabriga Light"/>
          <w:color w:val="000000"/>
          <w:lang w:eastAsia="en-AU"/>
        </w:rPr>
        <w:t xml:space="preserve"> and projecting an emissions source (e.g. using input-output analysis tools,</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approximation through extrapolation or applying an uplift factor to the carbon account).</w:t>
      </w:r>
    </w:p>
    <w:p w:rsidR="00773222" w:rsidRDefault="000168DA"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Where relevant emissions are non-quantified because of data or other estimation issues, a data</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management plan should be developed to outline how more rigorous quantification can be</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achieved within a reasonable timeframe. This could include setting in place appropriate data</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collection processes and negotiating with stakeholders who have access to accurate data.</w:t>
      </w:r>
    </w:p>
    <w:p w:rsidR="00054CE5" w:rsidRDefault="00054CE5" w:rsidP="00054CE5">
      <w:pPr>
        <w:autoSpaceDE w:val="0"/>
        <w:autoSpaceDN w:val="0"/>
        <w:adjustRightInd w:val="0"/>
        <w:spacing w:after="0" w:line="240" w:lineRule="auto"/>
        <w:rPr>
          <w:rFonts w:asciiTheme="minorHAnsi" w:hAnsiTheme="minorHAnsi" w:cs="Fabriga Light"/>
          <w:color w:val="000000"/>
          <w:lang w:eastAsia="en-AU"/>
        </w:rPr>
      </w:pPr>
    </w:p>
    <w:p w:rsidR="00773222" w:rsidRPr="00552202"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 xml:space="preserve">Materiality </w:t>
      </w:r>
    </w:p>
    <w:p w:rsidR="000168DA" w:rsidRDefault="000168DA" w:rsidP="000168DA">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An emission source that constitutes 1 per cent or more of the total carbon account is</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considered to be material under the Precinct Standard. Emissions sources that are relevant but</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estimated to constitute less than 1 per cent of the total carbon account can be non-quantified.</w:t>
      </w:r>
    </w:p>
    <w:p w:rsidR="00054CE5" w:rsidRPr="00054CE5" w:rsidRDefault="00054CE5" w:rsidP="000168DA">
      <w:pPr>
        <w:autoSpaceDE w:val="0"/>
        <w:autoSpaceDN w:val="0"/>
        <w:adjustRightInd w:val="0"/>
        <w:spacing w:after="0" w:line="240" w:lineRule="auto"/>
        <w:rPr>
          <w:rFonts w:asciiTheme="minorHAnsi" w:hAnsiTheme="minorHAnsi" w:cs="Fabriga Light"/>
          <w:color w:val="000000"/>
          <w:lang w:eastAsia="en-AU"/>
        </w:rPr>
      </w:pPr>
    </w:p>
    <w:p w:rsidR="00773222" w:rsidRDefault="000168DA"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In applying the 1 per cent materiality threshold, the total amount of emissions to be</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non</w:t>
      </w:r>
      <w:r w:rsidRPr="00054CE5">
        <w:rPr>
          <w:rFonts w:ascii="MS Gothic" w:eastAsia="MS Gothic" w:hAnsi="MS Gothic" w:cs="MS Gothic" w:hint="eastAsia"/>
          <w:color w:val="000000"/>
          <w:lang w:eastAsia="en-AU"/>
        </w:rPr>
        <w:t>‑</w:t>
      </w:r>
      <w:r w:rsidRPr="00054CE5">
        <w:rPr>
          <w:rFonts w:asciiTheme="minorHAnsi" w:hAnsiTheme="minorHAnsi" w:cs="Fabriga Light"/>
          <w:color w:val="000000"/>
          <w:lang w:eastAsia="en-AU"/>
        </w:rPr>
        <w:t>quantified must not exceed 5 per cent of the total carbon account. To estimate</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materiality of these emissions sources, tools based on input–output analysis can be useful.</w:t>
      </w:r>
    </w:p>
    <w:p w:rsidR="00054CE5" w:rsidRPr="00112BBB" w:rsidRDefault="00054CE5" w:rsidP="00054CE5">
      <w:pPr>
        <w:autoSpaceDE w:val="0"/>
        <w:autoSpaceDN w:val="0"/>
        <w:adjustRightInd w:val="0"/>
        <w:spacing w:after="0" w:line="240" w:lineRule="auto"/>
        <w:rPr>
          <w:rFonts w:asciiTheme="minorHAnsi" w:hAnsiTheme="minorHAnsi" w:cs="Fabriga Light"/>
          <w:color w:val="000000"/>
          <w:lang w:eastAsia="en-AU"/>
        </w:rPr>
      </w:pPr>
    </w:p>
    <w:p w:rsidR="00773222" w:rsidRPr="00054CE5" w:rsidRDefault="00773222"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i/>
          <w:color w:val="000000"/>
          <w:lang w:eastAsia="en-AU"/>
        </w:rPr>
        <w:t>Important note</w:t>
      </w:r>
      <w:r w:rsidRP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Non-quantified emission sources must be included within the</w:t>
      </w:r>
      <w:r w:rsid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emissions boundary and disclosed as non-quantified. Non-quantified emissions do</w:t>
      </w:r>
      <w:r w:rsid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not need to be included in the carbon account (see Section 2.3.4).</w:t>
      </w:r>
    </w:p>
    <w:p w:rsidR="00840E13" w:rsidRDefault="00054CE5" w:rsidP="00773222">
      <w:pPr>
        <w:rPr>
          <w:rFonts w:ascii="Fabriga Light" w:hAnsi="Fabriga Light" w:cs="Fabriga Light"/>
          <w:color w:val="000000"/>
          <w:sz w:val="18"/>
          <w:szCs w:val="18"/>
          <w:lang w:eastAsia="en-AU"/>
        </w:rPr>
      </w:pPr>
      <w:r>
        <w:rPr>
          <w:noProof/>
          <w:lang w:eastAsia="en-AU"/>
        </w:rPr>
        <w:lastRenderedPageBreak/>
        <w:drawing>
          <wp:inline distT="0" distB="0" distL="0" distR="0" wp14:anchorId="69D89E43" wp14:editId="363C66E1">
            <wp:extent cx="5407090" cy="4648200"/>
            <wp:effectExtent l="0" t="0" r="0" b="0"/>
            <wp:docPr id="9" name="Picture 9" descr="Figure 3 is a visual depiction showing and example of a precinct's emissions boundary. It shows three colums and activities contained within quantified, non-quanified and excluded zones." title="Figure 3 Example of scope 1, 2 and 3 inclusions in an emissions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0191" t="12791" r="24121" b="1744"/>
                    <a:stretch/>
                  </pic:blipFill>
                  <pic:spPr bwMode="auto">
                    <a:xfrm>
                      <a:off x="0" y="0"/>
                      <a:ext cx="5422851" cy="4661749"/>
                    </a:xfrm>
                    <a:prstGeom prst="rect">
                      <a:avLst/>
                    </a:prstGeom>
                    <a:ln>
                      <a:noFill/>
                    </a:ln>
                    <a:extLst>
                      <a:ext uri="{53640926-AAD7-44D8-BBD7-CCE9431645EC}">
                        <a14:shadowObscured xmlns:a14="http://schemas.microsoft.com/office/drawing/2010/main"/>
                      </a:ext>
                    </a:extLst>
                  </pic:spPr>
                </pic:pic>
              </a:graphicData>
            </a:graphic>
          </wp:inline>
        </w:drawing>
      </w:r>
    </w:p>
    <w:p w:rsidR="00840E13" w:rsidRPr="00112BBB" w:rsidRDefault="00054CE5" w:rsidP="00773222">
      <w:pPr>
        <w:rPr>
          <w:rFonts w:asciiTheme="minorHAnsi" w:hAnsiTheme="minorHAnsi" w:cs="Fabriga Light"/>
          <w:color w:val="000000"/>
          <w:sz w:val="18"/>
          <w:szCs w:val="18"/>
          <w:lang w:eastAsia="en-AU"/>
        </w:rPr>
      </w:pPr>
      <w:r>
        <w:rPr>
          <w:rFonts w:asciiTheme="minorHAnsi" w:hAnsiTheme="minorHAnsi" w:cs="Fabriga Light"/>
          <w:color w:val="000000"/>
          <w:sz w:val="18"/>
          <w:szCs w:val="18"/>
          <w:lang w:eastAsia="en-AU"/>
        </w:rPr>
        <w:t>Figure 3: Typical e</w:t>
      </w:r>
      <w:r w:rsidR="00840E13" w:rsidRPr="00112BBB">
        <w:rPr>
          <w:rFonts w:asciiTheme="minorHAnsi" w:hAnsiTheme="minorHAnsi" w:cs="Fabriga Light"/>
          <w:color w:val="000000"/>
          <w:sz w:val="18"/>
          <w:szCs w:val="18"/>
          <w:lang w:eastAsia="en-AU"/>
        </w:rPr>
        <w:t>xample</w:t>
      </w:r>
      <w:r>
        <w:rPr>
          <w:rFonts w:asciiTheme="minorHAnsi" w:hAnsiTheme="minorHAnsi" w:cs="Fabriga Light"/>
          <w:color w:val="000000"/>
          <w:sz w:val="18"/>
          <w:szCs w:val="18"/>
          <w:lang w:eastAsia="en-AU"/>
        </w:rPr>
        <w:t xml:space="preserve">s of scope 1, scope 2 and scope 3 inclusions in an emissions </w:t>
      </w:r>
      <w:r w:rsidR="00840E13" w:rsidRPr="00112BBB">
        <w:rPr>
          <w:rFonts w:asciiTheme="minorHAnsi" w:hAnsiTheme="minorHAnsi" w:cs="Fabriga Light"/>
          <w:color w:val="000000"/>
          <w:sz w:val="18"/>
          <w:szCs w:val="18"/>
          <w:lang w:eastAsia="en-AU"/>
        </w:rPr>
        <w:t>boundary</w:t>
      </w:r>
    </w:p>
    <w:p w:rsidR="00840E13" w:rsidRDefault="00840E13" w:rsidP="00773222">
      <w:pPr>
        <w:rPr>
          <w:rFonts w:ascii="Fabriga Light" w:hAnsi="Fabriga Light" w:cs="Fabriga Light"/>
          <w:color w:val="000000"/>
          <w:sz w:val="18"/>
          <w:szCs w:val="18"/>
          <w:lang w:eastAsia="en-AU"/>
        </w:rPr>
      </w:pPr>
    </w:p>
    <w:p w:rsidR="00840E13" w:rsidRPr="00840E13" w:rsidRDefault="00840E13" w:rsidP="00840E13">
      <w:pPr>
        <w:pStyle w:val="Heading4"/>
        <w:rPr>
          <w:lang w:eastAsia="en-AU"/>
        </w:rPr>
      </w:pPr>
      <w:r w:rsidRPr="00840E13">
        <w:rPr>
          <w:lang w:eastAsia="en-AU"/>
        </w:rPr>
        <w:t xml:space="preserve">2.3.2 Step 2: Set a base year </w:t>
      </w:r>
    </w:p>
    <w:p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According to the principle of consistency (Section 1.3.1), the carbon account must allow for meaningful comparison of emissions over time. A base year provides a starting point for these emission comparisons.</w:t>
      </w:r>
    </w:p>
    <w:p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p>
    <w:p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The responsible entity must collect data to calculate the precinct’s carbon account for a full calendar or financial year before a carbon neutral claim is made. This is known as the base year. The base year carbon account must be independently validated (Section 2.6).</w:t>
      </w:r>
    </w:p>
    <w:p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p>
    <w:p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As precincts are generally completed in multiple stages, the base year will apply to the first part of the precinct to achieve construction completion and occupation by tenants or residents. The base year should be revised as subsequent parts of the precinct commence operation or become occupied.</w:t>
      </w:r>
    </w:p>
    <w:p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p>
    <w:p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To establish a base year:</w:t>
      </w:r>
    </w:p>
    <w:p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p>
    <w:p w:rsidR="00054CE5" w:rsidRPr="00054CE5" w:rsidRDefault="00054CE5"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Select the most recent year for which verifiable carbon emissions and carbon exclusions data are available, or use a multi-year average if a single year’s data is unrepresentative of the typical emissions profile.</w:t>
      </w:r>
    </w:p>
    <w:p w:rsidR="00840E13" w:rsidRPr="00054CE5" w:rsidRDefault="00054CE5" w:rsidP="00054CE5">
      <w:pPr>
        <w:pStyle w:val="ListBullet"/>
        <w:rPr>
          <w:rFonts w:ascii="FabrigaLight" w:hAnsi="FabrigaLight" w:cs="FabrigaLight"/>
          <w:color w:val="000000"/>
          <w:sz w:val="18"/>
          <w:szCs w:val="18"/>
          <w:lang w:eastAsia="en-AU"/>
        </w:rPr>
      </w:pPr>
      <w:r w:rsidRPr="00054CE5">
        <w:rPr>
          <w:rFonts w:asciiTheme="minorHAnsi" w:hAnsiTheme="minorHAnsi" w:cs="Fabriga Light"/>
          <w:color w:val="000000"/>
          <w:lang w:eastAsia="en-AU"/>
        </w:rPr>
        <w:t>Explain the selection of the</w:t>
      </w:r>
      <w:r w:rsidRPr="00054CE5">
        <w:rPr>
          <w:rFonts w:ascii="FabrigaLight" w:hAnsi="FabrigaLight" w:cs="FabrigaLight"/>
          <w:color w:val="000000"/>
          <w:sz w:val="18"/>
          <w:szCs w:val="18"/>
          <w:lang w:eastAsia="en-AU"/>
        </w:rPr>
        <w:t xml:space="preserve"> base year.</w:t>
      </w:r>
      <w:r w:rsidR="00840E13" w:rsidRPr="00054CE5">
        <w:rPr>
          <w:rFonts w:asciiTheme="minorHAnsi" w:hAnsiTheme="minorHAnsi" w:cs="Fabriga Light"/>
          <w:color w:val="000000"/>
          <w:lang w:eastAsia="en-AU"/>
        </w:rPr>
        <w:t xml:space="preserve"> </w:t>
      </w:r>
    </w:p>
    <w:p w:rsidR="00840E13" w:rsidRPr="00840E13" w:rsidRDefault="00840E13" w:rsidP="00840E13">
      <w:pPr>
        <w:pStyle w:val="Heading4"/>
        <w:rPr>
          <w:lang w:eastAsia="en-AU"/>
        </w:rPr>
      </w:pPr>
      <w:r w:rsidRPr="00840E13">
        <w:rPr>
          <w:lang w:eastAsia="en-AU"/>
        </w:rPr>
        <w:lastRenderedPageBreak/>
        <w:t xml:space="preserve">2.3.3 Step 3: Collect data on emissions sources </w:t>
      </w:r>
    </w:p>
    <w:p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Once the responsible entity has established the emissions boundary, the type of data</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available for different emissions sources must be identified, bearing in mind the emissions</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calculations that it will need to undertake (Section 2.3.4).</w:t>
      </w: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Measured data should be used whenever possible, with conservative estimates used only</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where data is unavailable. For example, operational energy data should be obtained from</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energy meters such as electricity and gas meters (from utility bills). Where estimates are</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used, they must be appropriately justified with respect to data availability and the relative</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size and nature of the estimated emission source.</w:t>
      </w:r>
    </w:p>
    <w:p w:rsidR="0014347D" w:rsidRDefault="0014347D" w:rsidP="0014347D">
      <w:pPr>
        <w:autoSpaceDE w:val="0"/>
        <w:autoSpaceDN w:val="0"/>
        <w:adjustRightInd w:val="0"/>
        <w:spacing w:before="40" w:after="80" w:line="201" w:lineRule="atLeast"/>
        <w:rPr>
          <w:rFonts w:ascii="FabrigaLight" w:hAnsi="FabrigaLight" w:cs="FabrigaLight"/>
          <w:sz w:val="18"/>
          <w:szCs w:val="18"/>
          <w:lang w:eastAsia="en-AU"/>
        </w:rPr>
      </w:pPr>
    </w:p>
    <w:p w:rsidR="00840E13" w:rsidRPr="00112BBB" w:rsidRDefault="00840E13" w:rsidP="0014347D">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Data management and record keeping </w:t>
      </w:r>
    </w:p>
    <w:p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quality of data is key to the integrity of a carbon account. Quality control procedures</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must be in place when collecting data to ensure a high level of data quality.</w:t>
      </w: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responsible entity must maintain appropriate records for an audit trail of how the carbon</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account was created. Records should be kept for seven years after the end of the carbon</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neutral period. For responsible entities seeking certification against the Precinct Standard,</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records must be kept for the period of time specified in the licence agreement.</w:t>
      </w:r>
    </w:p>
    <w:p w:rsidR="0014347D" w:rsidRPr="0014347D" w:rsidRDefault="0014347D" w:rsidP="0014347D">
      <w:pPr>
        <w:rPr>
          <w:lang w:eastAsia="en-AU"/>
        </w:rPr>
      </w:pPr>
    </w:p>
    <w:p w:rsidR="00840E13" w:rsidRPr="00840E13" w:rsidRDefault="00840E13" w:rsidP="0014347D">
      <w:pPr>
        <w:pStyle w:val="Heading4"/>
        <w:rPr>
          <w:lang w:eastAsia="en-AU"/>
        </w:rPr>
      </w:pPr>
      <w:r w:rsidRPr="00840E13">
        <w:rPr>
          <w:lang w:eastAsia="en-AU"/>
        </w:rPr>
        <w:t xml:space="preserve">2.3.4 Step 4: Calculate the carbon account </w:t>
      </w:r>
    </w:p>
    <w:p w:rsidR="00840E13" w:rsidRPr="0014347D"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4347D">
        <w:rPr>
          <w:rFonts w:asciiTheme="minorHAnsi" w:hAnsiTheme="minorHAnsi" w:cs="Fabriga Light"/>
          <w:color w:val="000000"/>
          <w:lang w:eastAsia="en-AU"/>
        </w:rPr>
        <w:t xml:space="preserve">The responsible entity must calculate the greenhouse gas emissions attributable to each emission source in its emissions boundary, unless the source is identified as non-quantified (Section 2.3.1).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4347D">
        <w:rPr>
          <w:rFonts w:asciiTheme="minorHAnsi" w:hAnsiTheme="minorHAnsi" w:cs="Fabriga Light"/>
          <w:color w:val="000000"/>
          <w:lang w:eastAsia="en-AU"/>
        </w:rPr>
        <w:t>The carbon account should be set out to allow for easy interpretation. The calculation methods and the emission factors used must be disclosed clearly and completely.</w:t>
      </w:r>
      <w:r w:rsidRPr="00112BBB">
        <w:rPr>
          <w:rFonts w:asciiTheme="minorHAnsi" w:hAnsiTheme="minorHAnsi" w:cs="Fabriga Light"/>
          <w:color w:val="000000"/>
          <w:lang w:eastAsia="en-AU"/>
        </w:rPr>
        <w:t xml:space="preserve"> </w:t>
      </w: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Types of greenhouse gas emissions </w:t>
      </w: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carbon account must include emissions of carbon dioxid</w:t>
      </w:r>
      <w:r>
        <w:rPr>
          <w:rFonts w:asciiTheme="minorHAnsi" w:hAnsiTheme="minorHAnsi" w:cs="Fabriga Light"/>
          <w:color w:val="000000"/>
          <w:lang w:eastAsia="en-AU"/>
        </w:rPr>
        <w:t xml:space="preserve">e (CO2), methane (CH4), nitrous </w:t>
      </w:r>
      <w:r w:rsidRPr="0014347D">
        <w:rPr>
          <w:rFonts w:asciiTheme="minorHAnsi" w:hAnsiTheme="minorHAnsi" w:cs="Fabriga Light"/>
          <w:color w:val="000000"/>
          <w:lang w:eastAsia="en-AU"/>
        </w:rPr>
        <w:t>oxide (N2O), hydrofluorocarbons (HFCs), perfluorocarbons (PF</w:t>
      </w:r>
      <w:r>
        <w:rPr>
          <w:rFonts w:asciiTheme="minorHAnsi" w:hAnsiTheme="minorHAnsi" w:cs="Fabriga Light"/>
          <w:color w:val="000000"/>
          <w:lang w:eastAsia="en-AU"/>
        </w:rPr>
        <w:t xml:space="preserve">Cs), sulphur hexafluoride (SF6) </w:t>
      </w:r>
      <w:r w:rsidRPr="0014347D">
        <w:rPr>
          <w:rFonts w:asciiTheme="minorHAnsi" w:hAnsiTheme="minorHAnsi" w:cs="Fabriga Light"/>
          <w:color w:val="000000"/>
          <w:lang w:eastAsia="en-AU"/>
        </w:rPr>
        <w:t>and nitrogen trifluoride (NF3).</w:t>
      </w:r>
    </w:p>
    <w:p w:rsidR="0014347D" w:rsidRDefault="0014347D" w:rsidP="0014347D">
      <w:pPr>
        <w:autoSpaceDE w:val="0"/>
        <w:autoSpaceDN w:val="0"/>
        <w:adjustRightInd w:val="0"/>
        <w:spacing w:before="40" w:after="80" w:line="201" w:lineRule="atLeast"/>
        <w:rPr>
          <w:rFonts w:ascii="FabrigaLight" w:hAnsi="FabrigaLight" w:cs="FabrigaLight"/>
          <w:sz w:val="18"/>
          <w:szCs w:val="18"/>
          <w:lang w:eastAsia="en-AU"/>
        </w:rPr>
      </w:pPr>
    </w:p>
    <w:p w:rsidR="00840E13" w:rsidRPr="00112BBB" w:rsidRDefault="00840E13" w:rsidP="0014347D">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Emission factors </w:t>
      </w:r>
    </w:p>
    <w:p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responsible entity must use credible and reliable emission factors when determining</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the carbon account. Where a factor is available in the National Greenhouse Accounts Factors</w:t>
      </w:r>
      <w:r>
        <w:rPr>
          <w:rFonts w:asciiTheme="minorHAnsi" w:hAnsiTheme="minorHAnsi" w:cs="Fabriga Light"/>
          <w:color w:val="000000"/>
          <w:lang w:eastAsia="en-AU"/>
        </w:rPr>
        <w:t xml:space="preserve"> </w:t>
      </w:r>
      <w:r w:rsidR="00E771EC">
        <w:rPr>
          <w:rFonts w:asciiTheme="minorHAnsi" w:hAnsiTheme="minorHAnsi" w:cs="Fabriga Light"/>
          <w:color w:val="000000"/>
          <w:lang w:eastAsia="en-AU"/>
        </w:rPr>
        <w:t xml:space="preserve">(NGA Factors, Department of Industry, Science, </w:t>
      </w:r>
      <w:r w:rsidRPr="0014347D">
        <w:rPr>
          <w:rFonts w:asciiTheme="minorHAnsi" w:hAnsiTheme="minorHAnsi" w:cs="Fabriga Light"/>
          <w:color w:val="000000"/>
          <w:lang w:eastAsia="en-AU"/>
        </w:rPr>
        <w:t>Energy</w:t>
      </w:r>
      <w:r w:rsidR="00E771EC">
        <w:rPr>
          <w:rFonts w:asciiTheme="minorHAnsi" w:hAnsiTheme="minorHAnsi" w:cs="Fabriga Light"/>
          <w:color w:val="000000"/>
          <w:lang w:eastAsia="en-AU"/>
        </w:rPr>
        <w:t xml:space="preserve"> and Resources</w:t>
      </w:r>
      <w:r w:rsidRPr="0014347D">
        <w:rPr>
          <w:rFonts w:asciiTheme="minorHAnsi" w:hAnsiTheme="minorHAnsi" w:cs="Fabriga Light"/>
          <w:color w:val="000000"/>
          <w:lang w:eastAsia="en-AU"/>
        </w:rPr>
        <w:t>) that is applicable to an emissions</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source, this factor should be used unless more accurate emission factors or calculation</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methodologies are available.</w:t>
      </w: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NGA Factors is an annual publication by the Department and includes factors for scope</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1 and 2 emissions sources and scope 3 emission factors for waste; solid, liquid and gaseous</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fuels; and electricity.</w:t>
      </w: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rsidR="00840E13"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Factors used should either be the most up to date available at the time of preparing</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the carbon account or align with the relevant time period during which the emissions</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occurred (e.g. a 2019 emission factor should be used to calculate 2019 emissions).</w:t>
      </w:r>
    </w:p>
    <w:p w:rsidR="0014347D" w:rsidRPr="00112BBB" w:rsidRDefault="0014347D" w:rsidP="0014347D">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Treatment of renewable energy </w:t>
      </w:r>
    </w:p>
    <w:p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carbon account must include renewable energy (used or generated).</w:t>
      </w: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rsidR="00840E13"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lastRenderedPageBreak/>
        <w:t>The requirements when accounting for renewable energy and energy efficiency</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schemes under the Precinct Standard are explained in guidance documents at</w:t>
      </w:r>
      <w:r>
        <w:rPr>
          <w:rFonts w:asciiTheme="minorHAnsi" w:hAnsiTheme="minorHAnsi" w:cs="Fabriga Light"/>
          <w:color w:val="000000"/>
          <w:lang w:eastAsia="en-AU"/>
        </w:rPr>
        <w:t xml:space="preserve"> </w:t>
      </w:r>
      <w:hyperlink r:id="rId20" w:history="1">
        <w:r w:rsidRPr="000C2FB9">
          <w:rPr>
            <w:rStyle w:val="Hyperlink"/>
            <w:rFonts w:asciiTheme="minorHAnsi" w:hAnsiTheme="minorHAnsi" w:cs="Fabriga Light"/>
            <w:lang w:eastAsia="en-AU"/>
          </w:rPr>
          <w:t>www.</w:t>
        </w:r>
        <w:r w:rsidR="00E771EC">
          <w:rPr>
            <w:rStyle w:val="Hyperlink"/>
            <w:rFonts w:asciiTheme="minorHAnsi" w:hAnsiTheme="minorHAnsi" w:cs="Fabriga Light"/>
            <w:lang w:eastAsia="en-AU"/>
          </w:rPr>
          <w:t>climateactive.org.au</w:t>
        </w:r>
      </w:hyperlink>
      <w:r w:rsidRPr="0014347D">
        <w:rPr>
          <w:rFonts w:asciiTheme="minorHAnsi" w:hAnsiTheme="minorHAnsi" w:cs="Fabriga Light"/>
          <w:color w:val="000000"/>
          <w:lang w:eastAsia="en-AU"/>
        </w:rPr>
        <w:t>.</w:t>
      </w:r>
    </w:p>
    <w:p w:rsidR="0014347D" w:rsidRPr="00112BBB" w:rsidRDefault="0014347D" w:rsidP="0014347D">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Accounting for carbon neutral supply chains </w:t>
      </w:r>
    </w:p>
    <w:p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If the precinct’s carbon account includes an emission source that has been certified as</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carbon neutral against any of the other categories of the Climate Active Carbon Neutral</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Standard (see Box 1), the emissions source is considered to contribute zero emissions to</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the precinct’s carbon account (see below ‘offsetting for carbon neutral organisations and</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buildings’) . This is because the emissions have already been accounted for and offset.</w:t>
      </w: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certified carbon neutral emission source must still be reported (in the form of activity</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data) to ensure transparency and completeness of the carbon account. The activity data</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should be recorded as having an emission factor of zero.</w:t>
      </w: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For example, if carbon neutral retail electricity is used, the carbon account for the precinct</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would record the amount of certified carbon neutral electricity used with an associated</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emission factor of zero. Therefore, the calculated emissions from the use of this electricity</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would also be zero.</w:t>
      </w: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A carbon neutral emissions source within a precinct could include:</w:t>
      </w: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rsidR="0014347D" w:rsidRDefault="0014347D" w:rsidP="0014347D">
      <w:pPr>
        <w:pStyle w:val="ListBullet"/>
        <w:rPr>
          <w:rFonts w:asciiTheme="minorHAnsi" w:hAnsiTheme="minorHAnsi" w:cs="Fabriga Light"/>
          <w:color w:val="000000"/>
          <w:lang w:eastAsia="en-AU"/>
        </w:rPr>
      </w:pPr>
      <w:r w:rsidRPr="0014347D">
        <w:rPr>
          <w:rFonts w:asciiTheme="minorHAnsi" w:hAnsiTheme="minorHAnsi" w:cs="Fabriga Light"/>
          <w:color w:val="000000"/>
          <w:lang w:eastAsia="en-AU"/>
        </w:rPr>
        <w:t>use of products and services (e.g. retail electricity) certified against the Climate Active Carbon Neutral Standard for Products &amp; Services</w:t>
      </w:r>
    </w:p>
    <w:p w:rsidR="0014347D" w:rsidRDefault="0014347D" w:rsidP="0014347D">
      <w:pPr>
        <w:pStyle w:val="ListBullet"/>
        <w:rPr>
          <w:rFonts w:asciiTheme="minorHAnsi" w:hAnsiTheme="minorHAnsi" w:cs="Fabriga Light"/>
          <w:color w:val="000000"/>
          <w:lang w:eastAsia="en-AU"/>
        </w:rPr>
      </w:pPr>
      <w:r w:rsidRPr="0014347D">
        <w:rPr>
          <w:rFonts w:asciiTheme="minorHAnsi" w:hAnsiTheme="minorHAnsi" w:cs="Fabriga Light"/>
          <w:color w:val="000000"/>
          <w:lang w:eastAsia="en-AU"/>
        </w:rPr>
        <w:t>hosting of events certified against the Climate Active Carbon Neutral Standard for Events</w:t>
      </w:r>
    </w:p>
    <w:p w:rsidR="0014347D" w:rsidRDefault="0014347D" w:rsidP="0014347D">
      <w:pPr>
        <w:pStyle w:val="ListBullet"/>
        <w:rPr>
          <w:rFonts w:asciiTheme="minorHAnsi" w:hAnsiTheme="minorHAnsi" w:cs="Fabriga Light"/>
          <w:color w:val="000000"/>
          <w:lang w:eastAsia="en-AU"/>
        </w:rPr>
      </w:pPr>
      <w:r w:rsidRPr="0014347D">
        <w:rPr>
          <w:rFonts w:asciiTheme="minorHAnsi" w:hAnsiTheme="minorHAnsi" w:cs="Fabriga Light"/>
          <w:color w:val="000000"/>
          <w:lang w:eastAsia="en-AU"/>
        </w:rPr>
        <w:t>management of particular aspects of the precinct (e.g. property management services) by an organisation certified against the Climate Active Carbon Neutral Standard for Organisations</w:t>
      </w:r>
    </w:p>
    <w:p w:rsidR="0014347D" w:rsidRDefault="0014347D" w:rsidP="0014347D">
      <w:pPr>
        <w:pStyle w:val="ListBullet"/>
        <w:rPr>
          <w:rFonts w:asciiTheme="minorHAnsi" w:hAnsiTheme="minorHAnsi" w:cs="Fabriga Light"/>
          <w:color w:val="000000"/>
          <w:lang w:eastAsia="en-AU"/>
        </w:rPr>
      </w:pPr>
      <w:r w:rsidRPr="0014347D">
        <w:rPr>
          <w:rFonts w:asciiTheme="minorHAnsi" w:hAnsiTheme="minorHAnsi" w:cs="Fabriga Light"/>
          <w:color w:val="000000"/>
          <w:lang w:eastAsia="en-AU"/>
        </w:rPr>
        <w:t>organisations that are tenanted in the precinct that are certified carbon neutral by the Climate Active Carbon Neutral Standard for Organisations</w:t>
      </w:r>
    </w:p>
    <w:p w:rsidR="0014347D" w:rsidRDefault="0014347D" w:rsidP="0014347D">
      <w:pPr>
        <w:pStyle w:val="ListBullet"/>
        <w:rPr>
          <w:rFonts w:asciiTheme="minorHAnsi" w:hAnsiTheme="minorHAnsi" w:cs="Fabriga Light"/>
          <w:color w:val="000000"/>
          <w:lang w:eastAsia="en-AU"/>
        </w:rPr>
      </w:pPr>
      <w:proofErr w:type="gramStart"/>
      <w:r w:rsidRPr="0014347D">
        <w:rPr>
          <w:rFonts w:asciiTheme="minorHAnsi" w:hAnsiTheme="minorHAnsi" w:cs="Fabriga Light"/>
          <w:color w:val="000000"/>
          <w:lang w:eastAsia="en-AU"/>
        </w:rPr>
        <w:t>buildings</w:t>
      </w:r>
      <w:proofErr w:type="gramEnd"/>
      <w:r w:rsidRPr="0014347D">
        <w:rPr>
          <w:rFonts w:asciiTheme="minorHAnsi" w:hAnsiTheme="minorHAnsi" w:cs="Fabriga Light"/>
          <w:color w:val="000000"/>
          <w:lang w:eastAsia="en-AU"/>
        </w:rPr>
        <w:t xml:space="preserve"> operating in the precinct that are certified carbon neutral against the Climate Active Carbon Neutral Standard for Buildings</w:t>
      </w:r>
      <w:r>
        <w:rPr>
          <w:rFonts w:asciiTheme="minorHAnsi" w:hAnsiTheme="minorHAnsi" w:cs="Fabriga Light"/>
          <w:color w:val="000000"/>
          <w:lang w:eastAsia="en-AU"/>
        </w:rPr>
        <w:t>.</w:t>
      </w:r>
    </w:p>
    <w:p w:rsidR="00840E13"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An emissions source that claims to be carbon neutral but is not certified against any of</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the Climate Active Carbon Neutral Standard categories is not considered to have a zero</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emissions impact for a precinct’s carbon account.</w:t>
      </w:r>
    </w:p>
    <w:p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rsidR="0014347D" w:rsidRPr="0014347D" w:rsidRDefault="0014347D" w:rsidP="0014347D">
      <w:pPr>
        <w:autoSpaceDE w:val="0"/>
        <w:autoSpaceDN w:val="0"/>
        <w:adjustRightInd w:val="0"/>
        <w:spacing w:before="40" w:after="80" w:line="201" w:lineRule="atLeast"/>
        <w:rPr>
          <w:rFonts w:asciiTheme="minorHAnsi" w:hAnsiTheme="minorHAnsi" w:cs="Fabriga Medium"/>
          <w:b/>
          <w:color w:val="000000"/>
          <w:lang w:eastAsia="en-AU"/>
        </w:rPr>
      </w:pPr>
      <w:r w:rsidRPr="0014347D">
        <w:rPr>
          <w:rFonts w:asciiTheme="minorHAnsi" w:hAnsiTheme="minorHAnsi" w:cs="Fabriga Medium"/>
          <w:b/>
          <w:color w:val="000000"/>
          <w:lang w:eastAsia="en-AU"/>
        </w:rPr>
        <w:t>Offsetting for carbon neutral organisations and buildings</w:t>
      </w:r>
    </w:p>
    <w:p w:rsidR="003A1742" w:rsidRDefault="0014347D" w:rsidP="003A1742">
      <w:pPr>
        <w:autoSpaceDE w:val="0"/>
        <w:autoSpaceDN w:val="0"/>
        <w:adjustRightInd w:val="0"/>
        <w:spacing w:before="40" w:after="80" w:line="201" w:lineRule="atLeast"/>
        <w:rPr>
          <w:rFonts w:asciiTheme="minorHAnsi" w:hAnsiTheme="minorHAnsi" w:cs="Fabriga Light"/>
          <w:color w:val="000000"/>
          <w:lang w:eastAsia="en-AU"/>
        </w:rPr>
      </w:pPr>
      <w:r w:rsidRPr="0014347D">
        <w:rPr>
          <w:rFonts w:asciiTheme="minorHAnsi" w:hAnsiTheme="minorHAnsi" w:cs="Fabriga Light"/>
          <w:color w:val="000000"/>
          <w:lang w:eastAsia="en-AU"/>
        </w:rPr>
        <w:t>The responsible entity of the precinct is ultimately respons</w:t>
      </w:r>
      <w:r w:rsidR="003A1742">
        <w:rPr>
          <w:rFonts w:asciiTheme="minorHAnsi" w:hAnsiTheme="minorHAnsi" w:cs="Fabriga Light"/>
          <w:color w:val="000000"/>
          <w:lang w:eastAsia="en-AU"/>
        </w:rPr>
        <w:t xml:space="preserve">ible for ensuring all emissions </w:t>
      </w:r>
      <w:r w:rsidRPr="0014347D">
        <w:rPr>
          <w:rFonts w:asciiTheme="minorHAnsi" w:hAnsiTheme="minorHAnsi" w:cs="Fabriga Light"/>
          <w:color w:val="000000"/>
          <w:lang w:eastAsia="en-AU"/>
        </w:rPr>
        <w:t>within its emissions boundary are measured and offset. Tenants of a carbon neutral</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certified precinct will accordingly be entitled to report emissions associated with their</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accommodation in the precinct as zero e</w:t>
      </w:r>
      <w:r w:rsidR="003A1742">
        <w:rPr>
          <w:rFonts w:asciiTheme="minorHAnsi" w:hAnsiTheme="minorHAnsi" w:cs="Fabriga Light"/>
          <w:color w:val="000000"/>
          <w:lang w:eastAsia="en-AU"/>
        </w:rPr>
        <w:t>missions.</w:t>
      </w:r>
    </w:p>
    <w:p w:rsidR="003A1742" w:rsidRDefault="003A1742" w:rsidP="003A1742">
      <w:pPr>
        <w:autoSpaceDE w:val="0"/>
        <w:autoSpaceDN w:val="0"/>
        <w:adjustRightInd w:val="0"/>
        <w:spacing w:before="40" w:after="80" w:line="201" w:lineRule="atLeast"/>
        <w:rPr>
          <w:rFonts w:asciiTheme="minorHAnsi" w:hAnsiTheme="minorHAnsi" w:cs="Fabriga Light"/>
          <w:color w:val="000000"/>
          <w:lang w:eastAsia="en-AU"/>
        </w:rPr>
      </w:pPr>
    </w:p>
    <w:p w:rsidR="0014347D" w:rsidRDefault="0014347D" w:rsidP="003A1742">
      <w:pPr>
        <w:autoSpaceDE w:val="0"/>
        <w:autoSpaceDN w:val="0"/>
        <w:adjustRightInd w:val="0"/>
        <w:spacing w:before="40" w:after="80" w:line="201" w:lineRule="atLeast"/>
        <w:rPr>
          <w:rFonts w:asciiTheme="minorHAnsi" w:hAnsiTheme="minorHAnsi" w:cs="Fabriga Light"/>
          <w:color w:val="000000"/>
          <w:lang w:eastAsia="en-AU"/>
        </w:rPr>
      </w:pPr>
      <w:r w:rsidRPr="0014347D">
        <w:rPr>
          <w:rFonts w:asciiTheme="minorHAnsi" w:hAnsiTheme="minorHAnsi" w:cs="Fabriga Light"/>
          <w:color w:val="000000"/>
          <w:lang w:eastAsia="en-AU"/>
        </w:rPr>
        <w:t>The responsible entity of the precinct may enter into arrangements with carbon neutral</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certified organisations and buildings whereby the organisations (as tenants) or building</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managers undertake the offsetting for the accommodation services instead of the precinct.</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Such arrangements must be transparently reported as part of the precinct’s public report</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(Section 2.7). This must provide information on which entity (precinct or tenant or building</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manager) is responsible for emissions associated with the accommodation. In the event of</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any disputes about the responsibility for offsetting emissions, the precinct is deemed to</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be responsible.</w:t>
      </w:r>
    </w:p>
    <w:p w:rsidR="003A1742" w:rsidRPr="0014347D" w:rsidRDefault="003A1742" w:rsidP="0014347D">
      <w:pPr>
        <w:autoSpaceDE w:val="0"/>
        <w:autoSpaceDN w:val="0"/>
        <w:adjustRightInd w:val="0"/>
        <w:spacing w:after="0" w:line="240" w:lineRule="auto"/>
        <w:rPr>
          <w:rFonts w:asciiTheme="minorHAnsi" w:hAnsiTheme="minorHAnsi" w:cs="Fabriga Light"/>
          <w:color w:val="000000"/>
          <w:lang w:eastAsia="en-AU"/>
        </w:rPr>
      </w:pP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lastRenderedPageBreak/>
        <w:t>Note that apart from the accounting of offsets, buildings and organisations within carbon</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neutral certified precincts cannot claim to be certified against the Climate Active Carbon</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Neutral Standard for Buildings or Organisations unless they have met the requirements of that</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standard independently of the precinct.</w:t>
      </w: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Emissions over time and base year recalculation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Significant changes (±5 per cent) in the carbon account between reporting years that are not attributed to emissions reduction actions by the </w:t>
      </w:r>
      <w:r w:rsidR="003A1742">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’s operations must be disclosed as part of the annual public report (Section 2.7).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Factors that may lead to significant changes in the carbon account between</w:t>
      </w:r>
      <w:r w:rsidR="003A1742">
        <w:rPr>
          <w:rFonts w:asciiTheme="minorHAnsi" w:hAnsiTheme="minorHAnsi" w:cs="Fabriga Light"/>
          <w:color w:val="000000"/>
          <w:lang w:eastAsia="en-AU"/>
        </w:rPr>
        <w:t xml:space="preserve"> the base year and subsequent years might include changes in</w:t>
      </w:r>
      <w:r w:rsidRPr="00112BBB">
        <w:rPr>
          <w:rFonts w:asciiTheme="minorHAnsi" w:hAnsiTheme="minorHAnsi" w:cs="Fabriga Light"/>
          <w:color w:val="000000"/>
          <w:lang w:eastAsia="en-AU"/>
        </w:rPr>
        <w:t xml:space="preserve">: </w:t>
      </w:r>
    </w:p>
    <w:p w:rsidR="00840E13" w:rsidRPr="00112BBB" w:rsidRDefault="003A1742" w:rsidP="00840E13">
      <w:pPr>
        <w:pStyle w:val="ListBullet"/>
        <w:rPr>
          <w:rFonts w:asciiTheme="minorHAnsi" w:hAnsiTheme="minorHAnsi" w:cs="Fabriga Light"/>
          <w:color w:val="000000"/>
          <w:lang w:eastAsia="en-AU"/>
        </w:rPr>
      </w:pPr>
      <w:r>
        <w:rPr>
          <w:rFonts w:asciiTheme="minorHAnsi" w:hAnsiTheme="minorHAnsi" w:cs="Fabriga Light"/>
          <w:color w:val="000000"/>
          <w:lang w:eastAsia="en-AU"/>
        </w:rPr>
        <w:t>geographic</w:t>
      </w:r>
      <w:r w:rsidR="00840E13" w:rsidRPr="00112BBB">
        <w:rPr>
          <w:rFonts w:asciiTheme="minorHAnsi" w:hAnsiTheme="minorHAnsi" w:cs="Fabriga Light"/>
          <w:color w:val="000000"/>
          <w:lang w:eastAsia="en-AU"/>
        </w:rPr>
        <w:t xml:space="preserve"> boundaries </w:t>
      </w:r>
    </w:p>
    <w:p w:rsidR="00840E13" w:rsidRPr="00112BBB" w:rsidRDefault="003A1742" w:rsidP="00840E13">
      <w:pPr>
        <w:pStyle w:val="ListBullet"/>
        <w:rPr>
          <w:rFonts w:asciiTheme="minorHAnsi" w:hAnsiTheme="minorHAnsi"/>
          <w:lang w:eastAsia="en-AU"/>
        </w:rPr>
      </w:pPr>
      <w:r>
        <w:rPr>
          <w:rFonts w:asciiTheme="minorHAnsi" w:hAnsiTheme="minorHAnsi" w:cs="Fabriga Light"/>
          <w:color w:val="000000"/>
          <w:lang w:eastAsia="en-AU"/>
        </w:rPr>
        <w:t>occupancy rates</w:t>
      </w:r>
      <w:r w:rsidR="00840E13" w:rsidRPr="00112BBB">
        <w:rPr>
          <w:rFonts w:asciiTheme="minorHAnsi" w:hAnsiTheme="minorHAnsi" w:cs="Fabriga Light"/>
          <w:color w:val="000000"/>
          <w:lang w:eastAsia="en-AU"/>
        </w:rPr>
        <w:t xml:space="preserve">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calculation methods </w:t>
      </w:r>
    </w:p>
    <w:p w:rsidR="00840E13" w:rsidRPr="00112BBB" w:rsidRDefault="00840E13" w:rsidP="00840E1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changes</w:t>
      </w:r>
      <w:proofErr w:type="gramEnd"/>
      <w:r w:rsidRPr="00112BBB">
        <w:rPr>
          <w:rFonts w:asciiTheme="minorHAnsi" w:hAnsiTheme="minorHAnsi" w:cs="Fabriga Light"/>
          <w:color w:val="000000"/>
          <w:lang w:eastAsia="en-AU"/>
        </w:rPr>
        <w:t xml:space="preserve"> in emission factors.</w:t>
      </w:r>
    </w:p>
    <w:p w:rsid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The responsible entity should disclose significant errors discovered over time and</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calculate their impact on the carbon accounts of the affected years.</w:t>
      </w:r>
    </w:p>
    <w:p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rsid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Transparent documentation of changes and errors is important to allow stakeholders</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to understand factors driving year-on-year emissions variation. This allows separating</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emissions reductions attributable to actions taken by the precinct from those caused</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by other factors.</w:t>
      </w:r>
    </w:p>
    <w:p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rsidR="00840E13"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In some instances, significant changes may trigger a base year recalculation. A base year</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recalculation is required where there have been structural changes in the reporting precinct</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that have a significant impact on the precinct’s emissions boundary and/or a change of</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greater than 10 per cent to total emissions. Structural changes could include:</w:t>
      </w:r>
    </w:p>
    <w:p w:rsidR="003A1742" w:rsidRPr="00112BBB" w:rsidRDefault="003A1742" w:rsidP="003A1742">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3A1742" w:rsidP="00840E13">
      <w:pPr>
        <w:pStyle w:val="ListBullet"/>
        <w:rPr>
          <w:rFonts w:asciiTheme="minorHAnsi" w:hAnsiTheme="minorHAnsi" w:cs="Fabriga Light"/>
          <w:color w:val="000000"/>
          <w:lang w:eastAsia="en-AU"/>
        </w:rPr>
      </w:pPr>
      <w:r>
        <w:rPr>
          <w:rFonts w:asciiTheme="minorHAnsi" w:hAnsiTheme="minorHAnsi" w:cs="Fabriga Light"/>
          <w:color w:val="000000"/>
          <w:lang w:eastAsia="en-AU"/>
        </w:rPr>
        <w:t>new areas of the precinct becoming operational</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outsourcing and insourcing of emitting activities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changes in activity data calculation or revisions to emission factors that result in a significant impact on total emissions </w:t>
      </w:r>
    </w:p>
    <w:p w:rsidR="00840E13" w:rsidRPr="00112BBB" w:rsidRDefault="00840E13" w:rsidP="00840E1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discovery</w:t>
      </w:r>
      <w:proofErr w:type="gramEnd"/>
      <w:r w:rsidRPr="00112BBB">
        <w:rPr>
          <w:rFonts w:asciiTheme="minorHAnsi" w:hAnsiTheme="minorHAnsi" w:cs="Fabriga Light"/>
          <w:color w:val="000000"/>
          <w:lang w:eastAsia="en-AU"/>
        </w:rPr>
        <w:t xml:space="preserve"> of significant errors, or a number of cumulative errors, that are collectively significant.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Chapter 5 of the </w:t>
      </w:r>
      <w:r w:rsidRPr="00112BBB">
        <w:rPr>
          <w:rFonts w:asciiTheme="minorHAnsi" w:hAnsiTheme="minorHAnsi" w:cs="Fabriga Light"/>
          <w:i/>
          <w:iCs/>
          <w:color w:val="000000"/>
          <w:lang w:eastAsia="en-AU"/>
        </w:rPr>
        <w:t xml:space="preserve">GHG Protocol – Corporate Standard </w:t>
      </w:r>
      <w:r w:rsidRPr="00112BBB">
        <w:rPr>
          <w:rFonts w:asciiTheme="minorHAnsi" w:hAnsiTheme="minorHAnsi" w:cs="Fabriga Light"/>
          <w:color w:val="000000"/>
          <w:lang w:eastAsia="en-AU"/>
        </w:rPr>
        <w:t xml:space="preserve">(WBCSD and WRI, 2004) provides additional guidance on base year recalculation approaches that can be used as a guide for such disclosure. </w:t>
      </w:r>
    </w:p>
    <w:p w:rsidR="00840E13" w:rsidRPr="00840E13" w:rsidRDefault="00840E13" w:rsidP="00840E13">
      <w:pPr>
        <w:autoSpaceDE w:val="0"/>
        <w:autoSpaceDN w:val="0"/>
        <w:adjustRightInd w:val="0"/>
        <w:spacing w:after="220" w:line="181" w:lineRule="atLeast"/>
        <w:rPr>
          <w:rFonts w:ascii="Fabriga Light" w:hAnsi="Fabriga Light" w:cs="Fabriga Light"/>
          <w:color w:val="000000"/>
          <w:sz w:val="18"/>
          <w:szCs w:val="18"/>
          <w:lang w:eastAsia="en-AU"/>
        </w:rPr>
      </w:pPr>
    </w:p>
    <w:p w:rsidR="00840E13" w:rsidRPr="00840E13" w:rsidRDefault="00840E13" w:rsidP="00840E13">
      <w:pPr>
        <w:pStyle w:val="Heading3"/>
      </w:pPr>
      <w:r w:rsidRPr="00840E13">
        <w:t xml:space="preserve">2.4 REDUCE: Develop and implement an emissions reduction strategy </w:t>
      </w:r>
    </w:p>
    <w:p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A precinct seeking to become carbon neutral must develop and maintain an emissions reduction strategy. The emissions reduction strategy must identify the emissions reduction measures to be undertaken over a specified timeframe and should quantify expected emissions reductions, where possible.</w:t>
      </w:r>
    </w:p>
    <w:p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lastRenderedPageBreak/>
        <w:t>At the end of each reporting year, the responsible entity should review its success in achieving emissions reductions.</w:t>
      </w:r>
    </w:p>
    <w:p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In some cases, it may not be possible or practicable to achieve emissions reductions every year. Recognising these circumstances, there is no mandatory requirement for year-on-year reductions or specific targets for reducing emissions. Nevertheless, the responsible entity should aim to achieve emissions reductions wherever possible.</w:t>
      </w:r>
    </w:p>
    <w:p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rsidR="00840E13"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A summary or outline of the emissions reduction strategy must be included in the annual Public Disclosure Statement or other public report (Section 2.7).</w:t>
      </w:r>
    </w:p>
    <w:p w:rsidR="003A1742" w:rsidRPr="00112BBB" w:rsidRDefault="003A1742" w:rsidP="003A1742">
      <w:pPr>
        <w:autoSpaceDE w:val="0"/>
        <w:autoSpaceDN w:val="0"/>
        <w:adjustRightInd w:val="0"/>
        <w:spacing w:after="0" w:line="240" w:lineRule="auto"/>
        <w:rPr>
          <w:rFonts w:asciiTheme="minorHAnsi" w:hAnsiTheme="minorHAnsi" w:cs="Fabriga Light"/>
          <w:color w:val="000000"/>
          <w:lang w:eastAsia="en-AU"/>
        </w:rPr>
      </w:pPr>
    </w:p>
    <w:p w:rsidR="00840E13" w:rsidRPr="00840E13" w:rsidRDefault="00840E13" w:rsidP="00840E13">
      <w:pPr>
        <w:pStyle w:val="Heading4"/>
        <w:rPr>
          <w:lang w:eastAsia="en-AU"/>
        </w:rPr>
      </w:pPr>
      <w:r w:rsidRPr="00840E13">
        <w:rPr>
          <w:lang w:eastAsia="en-AU"/>
        </w:rPr>
        <w:t xml:space="preserve">2.4.1 Emissions reduction activities </w:t>
      </w:r>
    </w:p>
    <w:p w:rsid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Maintaining a comprehensive carbon account can help a precinct to better understand its</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sources of greenhouse gas emissions and to identify the most cost-effective opportunities</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for reducing emissions. Once a carbon account has been measured, reductions in emissions</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can be calculated by comparing changes in the carbon account over time relative to the</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previous years.</w:t>
      </w:r>
    </w:p>
    <w:p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rsid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The Precinct Standard requires that emissions reduction activities are undertaken within</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the precinct where possible, before compensating for unavoidable emissions through the</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 xml:space="preserve">purchase and </w:t>
      </w:r>
      <w:r>
        <w:rPr>
          <w:rFonts w:asciiTheme="minorHAnsi" w:hAnsiTheme="minorHAnsi" w:cs="Fabriga Light"/>
          <w:color w:val="000000"/>
          <w:lang w:eastAsia="en-AU"/>
        </w:rPr>
        <w:t>c</w:t>
      </w:r>
      <w:r w:rsidRPr="003A1742">
        <w:rPr>
          <w:rFonts w:asciiTheme="minorHAnsi" w:hAnsiTheme="minorHAnsi" w:cs="Fabriga Light"/>
          <w:color w:val="000000"/>
          <w:lang w:eastAsia="en-AU"/>
        </w:rPr>
        <w:t>ancellation of eligible offset units (Section 2.5).</w:t>
      </w:r>
    </w:p>
    <w:p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rsid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As such, a precinct seeking carbon neutrality should follow the carbon reduction hierarchy</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of energy efficiency, onsite renewable energy generation and offsite renewable energy</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generation before undertaking carbon offsetting.</w:t>
      </w:r>
    </w:p>
    <w:p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rsidR="00840E13"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Disclosing emissions reduction initiatives and reporting on achievements contributes to</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transparency and is in line with best practice carbon management.</w:t>
      </w:r>
    </w:p>
    <w:p w:rsidR="003A1742" w:rsidRPr="00112BBB" w:rsidRDefault="003A1742" w:rsidP="003A1742">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Emissions reductions may be achieved in many ways, including by: </w:t>
      </w:r>
    </w:p>
    <w:p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increasing energy efficiency (e.g. by installing energy efficient lighting and appliances)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switching to renewable energy sources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substituting products or inputs with those that are less emissions intensive (e.g. by switching from conventional vehicle fleets to electric or hybrid vehicle fleets)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changing practices to replace emissions intensive activities with those that generate fewer emissions (e.g. reducing flights to business meetings through using teleconferencing) </w:t>
      </w:r>
    </w:p>
    <w:p w:rsidR="00840E13" w:rsidRPr="00112BBB" w:rsidRDefault="00840E13" w:rsidP="00840E1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encouraging</w:t>
      </w:r>
      <w:proofErr w:type="gramEnd"/>
      <w:r w:rsidRPr="00112BBB">
        <w:rPr>
          <w:rFonts w:asciiTheme="minorHAnsi" w:hAnsiTheme="minorHAnsi" w:cs="Fabriga Light"/>
          <w:color w:val="000000"/>
          <w:lang w:eastAsia="en-AU"/>
        </w:rPr>
        <w:t xml:space="preserve"> and optimising the responsible treatment of waste (e.g. through source separation and procurement of waste treatment services with biogas capture).</w:t>
      </w:r>
    </w:p>
    <w:p w:rsidR="00840E13" w:rsidRPr="00840E13" w:rsidRDefault="00840E13" w:rsidP="00840E13">
      <w:pPr>
        <w:autoSpaceDE w:val="0"/>
        <w:autoSpaceDN w:val="0"/>
        <w:adjustRightInd w:val="0"/>
        <w:spacing w:after="0" w:line="240" w:lineRule="auto"/>
        <w:rPr>
          <w:rFonts w:ascii="Fabriga" w:hAnsi="Fabriga" w:cs="Fabriga"/>
          <w:color w:val="000000"/>
          <w:sz w:val="24"/>
          <w:szCs w:val="24"/>
          <w:lang w:eastAsia="en-AU"/>
        </w:rPr>
      </w:pPr>
    </w:p>
    <w:p w:rsidR="00840E13" w:rsidRPr="00840E13" w:rsidRDefault="00840E13" w:rsidP="00840E13">
      <w:pPr>
        <w:pStyle w:val="Heading3"/>
        <w:rPr>
          <w:lang w:eastAsia="en-AU"/>
        </w:rPr>
      </w:pPr>
      <w:r w:rsidRPr="00840E13">
        <w:rPr>
          <w:lang w:eastAsia="en-AU"/>
        </w:rPr>
        <w:t xml:space="preserve">2.5 OFFSET: Purchase offsets to compensate for remaining emissions </w:t>
      </w:r>
    </w:p>
    <w:p w:rsidR="00840E13" w:rsidRDefault="00DB1A54" w:rsidP="00DB1A54">
      <w:pPr>
        <w:autoSpaceDE w:val="0"/>
        <w:autoSpaceDN w:val="0"/>
        <w:adjustRightInd w:val="0"/>
        <w:spacing w:after="0" w:line="240" w:lineRule="auto"/>
        <w:rPr>
          <w:rFonts w:asciiTheme="minorHAnsi" w:hAnsiTheme="minorHAnsi" w:cs="Fabriga Light"/>
          <w:color w:val="000000"/>
          <w:lang w:eastAsia="en-AU"/>
        </w:rPr>
      </w:pPr>
      <w:r w:rsidRPr="00DB1A54">
        <w:rPr>
          <w:rFonts w:asciiTheme="minorHAnsi" w:hAnsiTheme="minorHAnsi" w:cs="Fabriga Light"/>
          <w:color w:val="000000"/>
          <w:lang w:eastAsia="en-AU"/>
        </w:rPr>
        <w:t>Any remaining emissions must be compensated for each year through cancelling (also known as retiring) an equivalent number of eligible offset units (see figure 4).</w:t>
      </w:r>
      <w:r w:rsidR="00840E13" w:rsidRPr="00112BBB">
        <w:rPr>
          <w:rFonts w:asciiTheme="minorHAnsi" w:hAnsiTheme="minorHAnsi" w:cs="Fabriga Light"/>
          <w:color w:val="000000"/>
          <w:lang w:eastAsia="en-AU"/>
        </w:rPr>
        <w:t xml:space="preserve"> </w:t>
      </w:r>
    </w:p>
    <w:p w:rsidR="00DB1A54" w:rsidRPr="00112BBB" w:rsidRDefault="00DB1A54" w:rsidP="00DB1A54">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Two approaches to offsetting are allowed under the </w:t>
      </w:r>
      <w:r w:rsidR="00DB1A54">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Standard: </w:t>
      </w:r>
    </w:p>
    <w:p w:rsidR="00840E13" w:rsidRDefault="00112BBB" w:rsidP="00112BBB">
      <w:pPr>
        <w:pStyle w:val="ListNumber"/>
        <w:numPr>
          <w:ilvl w:val="0"/>
          <w:numId w:val="28"/>
        </w:numPr>
        <w:rPr>
          <w:rFonts w:asciiTheme="minorHAnsi" w:hAnsiTheme="minorHAnsi" w:cs="Fabriga Light"/>
          <w:color w:val="000000"/>
          <w:lang w:eastAsia="en-AU"/>
        </w:rPr>
      </w:pPr>
      <w:r>
        <w:rPr>
          <w:rFonts w:asciiTheme="minorHAnsi" w:hAnsiTheme="minorHAnsi" w:cs="Fabriga Light"/>
          <w:color w:val="000000"/>
          <w:lang w:eastAsia="en-AU"/>
        </w:rPr>
        <w:t>F</w:t>
      </w:r>
      <w:r w:rsidR="00840E13" w:rsidRPr="00112BBB">
        <w:rPr>
          <w:rFonts w:asciiTheme="minorHAnsi" w:hAnsiTheme="minorHAnsi" w:cs="Fabriga Light"/>
          <w:color w:val="000000"/>
          <w:lang w:eastAsia="en-AU"/>
        </w:rPr>
        <w:t xml:space="preserve">orward offsetting: this involves estimating emissions for the coming reporting year and cancelling that number of eligible offset units at the start of the year. This must be followed by </w:t>
      </w:r>
      <w:r w:rsidR="00840E13" w:rsidRPr="00112BBB">
        <w:rPr>
          <w:rFonts w:asciiTheme="minorHAnsi" w:hAnsiTheme="minorHAnsi" w:cs="Fabriga Light"/>
          <w:color w:val="000000"/>
          <w:lang w:eastAsia="en-AU"/>
        </w:rPr>
        <w:lastRenderedPageBreak/>
        <w:t xml:space="preserve">an annual true-up process to ensure that the number of cancelled eligible offset units is at least equal to actual emissions. </w:t>
      </w:r>
    </w:p>
    <w:p w:rsidR="00840E13" w:rsidRPr="00112BBB" w:rsidRDefault="00840E13" w:rsidP="00112BBB">
      <w:pPr>
        <w:pStyle w:val="ListNumber"/>
        <w:numPr>
          <w:ilvl w:val="0"/>
          <w:numId w:val="28"/>
        </w:numPr>
        <w:rPr>
          <w:rFonts w:asciiTheme="minorHAnsi" w:hAnsiTheme="minorHAnsi" w:cs="Fabriga Light"/>
          <w:color w:val="000000"/>
          <w:lang w:eastAsia="en-AU"/>
        </w:rPr>
      </w:pPr>
      <w:r w:rsidRPr="00112BBB">
        <w:rPr>
          <w:rFonts w:asciiTheme="minorHAnsi" w:hAnsiTheme="minorHAnsi" w:cs="Fabriga Light"/>
          <w:color w:val="000000"/>
          <w:lang w:eastAsia="en-AU"/>
        </w:rPr>
        <w:t xml:space="preserve">Offsetting in arrears: this involves cancelling offset units for the claim period after it has finished. </w:t>
      </w:r>
    </w:p>
    <w:p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The responsible entity should develop and maintain a strategy for purchasing and cancelling eligible offset units for each year that is the subject of a claim of carbon neutrality. This strategy may include decisions regarding the types of offset units to be purchased. The strategy should also consider the timing of offset cancellation, especially if seeking certification (Section 3).</w:t>
      </w:r>
    </w:p>
    <w:p w:rsidR="00840E13" w:rsidRDefault="00840E13" w:rsidP="00840E13">
      <w:pPr>
        <w:rPr>
          <w:rFonts w:ascii="Fabriga Light" w:hAnsi="Fabriga Light" w:cs="Fabriga Light"/>
          <w:b/>
          <w:color w:val="000000"/>
          <w:sz w:val="18"/>
          <w:szCs w:val="18"/>
          <w:lang w:eastAsia="en-AU"/>
        </w:rPr>
      </w:pPr>
      <w:r>
        <w:rPr>
          <w:noProof/>
          <w:lang w:eastAsia="en-AU"/>
        </w:rPr>
        <w:drawing>
          <wp:inline distT="0" distB="0" distL="0" distR="0" wp14:anchorId="1B34F23B" wp14:editId="593D8458">
            <wp:extent cx="5505450" cy="4243784"/>
            <wp:effectExtent l="0" t="0" r="0" b="0"/>
            <wp:docPr id="7" name="Picture 7" descr="Figure 4 is an infographic using line drawings to show how offsetting works. It depicts buidlings for emissions; and windfarms, the sun, and plants for offsets." title="Figure 4 How offsett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9310" t="28489" r="31611" b="17732"/>
                    <a:stretch/>
                  </pic:blipFill>
                  <pic:spPr bwMode="auto">
                    <a:xfrm>
                      <a:off x="0" y="0"/>
                      <a:ext cx="5530994" cy="4263474"/>
                    </a:xfrm>
                    <a:prstGeom prst="rect">
                      <a:avLst/>
                    </a:prstGeom>
                    <a:ln>
                      <a:noFill/>
                    </a:ln>
                    <a:extLst>
                      <a:ext uri="{53640926-AAD7-44D8-BBD7-CCE9431645EC}">
                        <a14:shadowObscured xmlns:a14="http://schemas.microsoft.com/office/drawing/2010/main"/>
                      </a:ext>
                    </a:extLst>
                  </pic:spPr>
                </pic:pic>
              </a:graphicData>
            </a:graphic>
          </wp:inline>
        </w:drawing>
      </w:r>
    </w:p>
    <w:p w:rsidR="00840E13" w:rsidRPr="00112BBB" w:rsidRDefault="00840E13" w:rsidP="00840E13">
      <w:pPr>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4: How offsetting works</w:t>
      </w:r>
    </w:p>
    <w:p w:rsidR="00840E13" w:rsidRPr="00840E13" w:rsidRDefault="00840E13" w:rsidP="00840E13">
      <w:pPr>
        <w:pStyle w:val="Heading4"/>
        <w:rPr>
          <w:lang w:eastAsia="en-AU"/>
        </w:rPr>
      </w:pPr>
      <w:r w:rsidRPr="00840E13">
        <w:rPr>
          <w:lang w:eastAsia="en-AU"/>
        </w:rPr>
        <w:t xml:space="preserve">2.5.1 Eligible offset units </w:t>
      </w:r>
    </w:p>
    <w:p w:rsidR="00DB1A54" w:rsidRPr="00152624" w:rsidRDefault="00DB1A54" w:rsidP="00DB1A5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Offset units eligible for use as part of a carbon neutral claim against the Precinct Standard are listed in Appendix A. Only these units can be used as part of a carbon neutral claim against the standard.</w:t>
      </w:r>
    </w:p>
    <w:p w:rsidR="00DB1A54" w:rsidRPr="00152624" w:rsidRDefault="00DB1A54" w:rsidP="00DB1A54">
      <w:pPr>
        <w:autoSpaceDE w:val="0"/>
        <w:autoSpaceDN w:val="0"/>
        <w:adjustRightInd w:val="0"/>
        <w:spacing w:after="0" w:line="240" w:lineRule="auto"/>
        <w:rPr>
          <w:rFonts w:asciiTheme="minorHAnsi" w:hAnsiTheme="minorHAnsi" w:cs="Fabriga Light"/>
          <w:color w:val="000000"/>
          <w:lang w:eastAsia="en-AU"/>
        </w:rPr>
      </w:pPr>
    </w:p>
    <w:p w:rsidR="00DB1A54" w:rsidRPr="00152624" w:rsidRDefault="00DB1A54" w:rsidP="00DB1A5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These units have met the offset integrity principles of the Precinct Standard (Section 1.3.2). Appendix A may be updated as new information or offset units become available. This may result in the addition of new eligible offset units or the removal of existing ones.</w:t>
      </w:r>
    </w:p>
    <w:p w:rsidR="00DB1A54" w:rsidRPr="00152624" w:rsidRDefault="00DB1A54" w:rsidP="00DB1A54">
      <w:pPr>
        <w:autoSpaceDE w:val="0"/>
        <w:autoSpaceDN w:val="0"/>
        <w:adjustRightInd w:val="0"/>
        <w:spacing w:after="0" w:line="240" w:lineRule="auto"/>
        <w:rPr>
          <w:rFonts w:asciiTheme="minorHAnsi" w:hAnsiTheme="minorHAnsi" w:cs="Fabriga Light"/>
          <w:color w:val="000000"/>
          <w:lang w:eastAsia="en-AU"/>
        </w:rPr>
      </w:pPr>
    </w:p>
    <w:p w:rsidR="00DB1A54" w:rsidRPr="00152624" w:rsidRDefault="00DB1A54" w:rsidP="00DB1A5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The purchase of eligible offset units supports projects that reduce or remove emissions from the atmosphere. Many carbon offset projects deliver positive outcomes in addition to emissions reductions. The responsible entity may choose to purchase units from projects that align with corporate goals or values or those that deliver specific social or environmental outcomes.</w:t>
      </w:r>
    </w:p>
    <w:p w:rsidR="00DB1A54" w:rsidRPr="00152624" w:rsidRDefault="00DB1A54" w:rsidP="00DB1A54">
      <w:pPr>
        <w:autoSpaceDE w:val="0"/>
        <w:autoSpaceDN w:val="0"/>
        <w:adjustRightInd w:val="0"/>
        <w:spacing w:after="0" w:line="240" w:lineRule="auto"/>
        <w:rPr>
          <w:rFonts w:asciiTheme="minorHAnsi" w:hAnsiTheme="minorHAnsi" w:cs="Fabriga Light"/>
          <w:color w:val="000000"/>
          <w:lang w:eastAsia="en-AU"/>
        </w:rPr>
      </w:pPr>
    </w:p>
    <w:p w:rsidR="00840E13" w:rsidRDefault="00DB1A54" w:rsidP="00DB1A5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lastRenderedPageBreak/>
        <w:t xml:space="preserve">Before choosing to use any units for offsetting purposes, the responsible entity should undertake its own due diligence assessment of the originating projects and underpinning methodologies, as well as consult the </w:t>
      </w:r>
      <w:r w:rsidR="001008B6">
        <w:rPr>
          <w:rFonts w:asciiTheme="minorHAnsi" w:hAnsiTheme="minorHAnsi" w:cs="Fabriga Light"/>
          <w:color w:val="000000"/>
          <w:lang w:eastAsia="en-AU"/>
        </w:rPr>
        <w:t>Climate Active</w:t>
      </w:r>
      <w:r w:rsidRPr="00152624">
        <w:rPr>
          <w:rFonts w:asciiTheme="minorHAnsi" w:hAnsiTheme="minorHAnsi" w:cs="Fabriga Light"/>
          <w:color w:val="000000"/>
          <w:lang w:eastAsia="en-AU"/>
        </w:rPr>
        <w:t xml:space="preserve"> website </w:t>
      </w:r>
      <w:hyperlink r:id="rId22" w:history="1">
        <w:r w:rsidR="00152624" w:rsidRPr="000C2FB9">
          <w:rPr>
            <w:rStyle w:val="Hyperlink"/>
            <w:rFonts w:asciiTheme="minorHAnsi" w:hAnsiTheme="minorHAnsi" w:cs="Fabriga Light"/>
            <w:lang w:eastAsia="en-AU"/>
          </w:rPr>
          <w:t>www.</w:t>
        </w:r>
        <w:r w:rsidR="00E771EC">
          <w:rPr>
            <w:rStyle w:val="Hyperlink"/>
            <w:rFonts w:asciiTheme="minorHAnsi" w:hAnsiTheme="minorHAnsi" w:cs="Fabriga Light"/>
            <w:lang w:eastAsia="en-AU"/>
          </w:rPr>
          <w:t>climateactive.org.au</w:t>
        </w:r>
      </w:hyperlink>
      <w:r w:rsidR="00152624">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for any updates to the eligibility of offset units.</w:t>
      </w:r>
      <w:r w:rsidR="00840E13" w:rsidRPr="00112BBB">
        <w:rPr>
          <w:rFonts w:asciiTheme="minorHAnsi" w:hAnsiTheme="minorHAnsi" w:cs="Fabriga Light"/>
          <w:color w:val="000000"/>
          <w:lang w:eastAsia="en-AU"/>
        </w:rPr>
        <w:t xml:space="preserve"> </w:t>
      </w:r>
    </w:p>
    <w:p w:rsidR="00152624" w:rsidRPr="00112BBB" w:rsidRDefault="00152624" w:rsidP="00DB1A54">
      <w:pPr>
        <w:autoSpaceDE w:val="0"/>
        <w:autoSpaceDN w:val="0"/>
        <w:adjustRightInd w:val="0"/>
        <w:spacing w:after="0" w:line="240" w:lineRule="auto"/>
        <w:rPr>
          <w:rFonts w:asciiTheme="minorHAnsi" w:hAnsiTheme="minorHAnsi" w:cs="Fabriga Light"/>
          <w:color w:val="000000"/>
          <w:lang w:eastAsia="en-AU"/>
        </w:rPr>
      </w:pPr>
    </w:p>
    <w:p w:rsidR="00840E13" w:rsidRPr="00840E13" w:rsidRDefault="00840E13" w:rsidP="00840E13">
      <w:pPr>
        <w:pStyle w:val="Heading4"/>
        <w:rPr>
          <w:lang w:eastAsia="en-AU"/>
        </w:rPr>
      </w:pPr>
      <w:r w:rsidRPr="00840E13">
        <w:rPr>
          <w:lang w:eastAsia="en-AU"/>
        </w:rPr>
        <w:t xml:space="preserve">2.5.2 Proof of cancellation of offset units </w:t>
      </w:r>
    </w:p>
    <w:p w:rsidR="00152624"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Eligible offset units must be cancelled via an offsets registry. The cancellation should be clearly</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attributed to the carbon neutral claim and the organisation o</w:t>
      </w:r>
      <w:r>
        <w:rPr>
          <w:rFonts w:asciiTheme="minorHAnsi" w:hAnsiTheme="minorHAnsi" w:cs="Fabriga Light"/>
          <w:color w:val="000000"/>
          <w:lang w:eastAsia="en-AU"/>
        </w:rPr>
        <w:t xml:space="preserve">r responsible entity making the </w:t>
      </w:r>
      <w:r w:rsidRPr="00152624">
        <w:rPr>
          <w:rFonts w:asciiTheme="minorHAnsi" w:hAnsiTheme="minorHAnsi" w:cs="Fabriga Light"/>
          <w:color w:val="000000"/>
          <w:lang w:eastAsia="en-AU"/>
        </w:rPr>
        <w:t>claim. The cancellation and attribution of eligible offset units is</w:t>
      </w:r>
      <w:r>
        <w:rPr>
          <w:rFonts w:asciiTheme="minorHAnsi" w:hAnsiTheme="minorHAnsi" w:cs="Fabriga Light"/>
          <w:color w:val="000000"/>
          <w:lang w:eastAsia="en-AU"/>
        </w:rPr>
        <w:t xml:space="preserve"> important to prevent resale or </w:t>
      </w:r>
      <w:r w:rsidRPr="00152624">
        <w:rPr>
          <w:rFonts w:asciiTheme="minorHAnsi" w:hAnsiTheme="minorHAnsi" w:cs="Fabriga Light"/>
          <w:color w:val="000000"/>
          <w:lang w:eastAsia="en-AU"/>
        </w:rPr>
        <w:t>double counting of offset units.</w:t>
      </w:r>
    </w:p>
    <w:p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p>
    <w:p w:rsidR="00152624"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Attributing units to the particular carbon neutral claim should be done via a note within the</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registry explaining that the units have been ‘cancelled on behalf of Organisation XYZ to meet</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its carbon neutral claim against the Climate Active Carbon Neutral Standard for FY2018–19’.</w:t>
      </w:r>
    </w:p>
    <w:p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p>
    <w:p w:rsidR="00152624"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There are several independently managed registers for offset units, as well as those set up by</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suppliers and the administrators of the various offset standards. Units may be purchased and</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cancelled by the responsible entity or by a consultant or carbon service provider.</w:t>
      </w:r>
    </w:p>
    <w:p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p>
    <w:p w:rsidR="00840E13"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Eligible offset units may be purchased and cancelled for immediate use or they may be banked</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for use against a future carbon neutral claim. Early purchase and/or cancellation of units allow</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the responsible entity to choose the timing of purchase to meet its needs and to obtain a</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particular type of offset when it is available.</w:t>
      </w:r>
    </w:p>
    <w:p w:rsidR="00152624" w:rsidRPr="00112BBB" w:rsidRDefault="00152624" w:rsidP="00152624">
      <w:pPr>
        <w:autoSpaceDE w:val="0"/>
        <w:autoSpaceDN w:val="0"/>
        <w:adjustRightInd w:val="0"/>
        <w:spacing w:after="0" w:line="240" w:lineRule="auto"/>
        <w:rPr>
          <w:rFonts w:asciiTheme="minorHAnsi" w:hAnsiTheme="minorHAnsi" w:cs="Fabriga Light"/>
          <w:color w:val="000000"/>
          <w:lang w:eastAsia="en-AU"/>
        </w:rPr>
      </w:pPr>
    </w:p>
    <w:p w:rsidR="00840E13"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All eligible offset units cancelled to support a carbon neutral claim against the Organisation</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Standard must be reported transparently in the annual public report (section 2.7). The annual</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public report must include the following information about each cancelled unit or unit block</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that is part of the carbon neutral claim:</w:t>
      </w:r>
      <w:r w:rsidR="00840E13" w:rsidRPr="00112BBB">
        <w:rPr>
          <w:rFonts w:asciiTheme="minorHAnsi" w:hAnsiTheme="minorHAnsi" w:cs="Fabriga Light"/>
          <w:color w:val="000000"/>
          <w:lang w:eastAsia="en-AU"/>
        </w:rPr>
        <w:t xml:space="preserve"> </w:t>
      </w:r>
    </w:p>
    <w:p w:rsidR="00152624" w:rsidRPr="00112BBB" w:rsidRDefault="00152624" w:rsidP="00152624">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publicly viewable registry in which the units were cancelled (e.g. APX, ANREU, </w:t>
      </w:r>
      <w:proofErr w:type="spellStart"/>
      <w:r w:rsidRPr="00112BBB">
        <w:rPr>
          <w:rFonts w:asciiTheme="minorHAnsi" w:hAnsiTheme="minorHAnsi" w:cs="Fabriga Light"/>
          <w:color w:val="000000"/>
          <w:lang w:eastAsia="en-AU"/>
        </w:rPr>
        <w:t>Markit</w:t>
      </w:r>
      <w:proofErr w:type="spellEnd"/>
      <w:r w:rsidRPr="00112BBB">
        <w:rPr>
          <w:rFonts w:asciiTheme="minorHAnsi" w:hAnsiTheme="minorHAnsi" w:cs="Fabriga Light"/>
          <w:color w:val="000000"/>
          <w:lang w:eastAsia="en-AU"/>
        </w:rPr>
        <w:t xml:space="preserve">);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name and type of the abatement project (e.g. Acme Wind Farm Project, China);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serial numbers of the units; and </w:t>
      </w:r>
    </w:p>
    <w:p w:rsidR="00840E13" w:rsidRPr="00112BBB" w:rsidRDefault="00840E13" w:rsidP="00840E1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the</w:t>
      </w:r>
      <w:proofErr w:type="gramEnd"/>
      <w:r w:rsidRPr="00112BBB">
        <w:rPr>
          <w:rFonts w:asciiTheme="minorHAnsi" w:hAnsiTheme="minorHAnsi" w:cs="Fabriga Light"/>
          <w:color w:val="000000"/>
          <w:lang w:eastAsia="en-AU"/>
        </w:rPr>
        <w:t xml:space="preserve"> vintage year of the units. </w:t>
      </w:r>
    </w:p>
    <w:p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To aid transparency, the annual public report should also include a hyperlink to the record of the cancellation in the public registry, and the date the cancellation was completed.</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i/>
          <w:iCs/>
          <w:color w:val="000000"/>
          <w:lang w:eastAsia="en-AU"/>
        </w:rPr>
        <w:t xml:space="preserve">Important note: </w:t>
      </w:r>
      <w:r w:rsidRPr="00112BBB">
        <w:rPr>
          <w:rFonts w:asciiTheme="minorHAnsi" w:hAnsiTheme="minorHAnsi" w:cs="Fabriga Light"/>
          <w:color w:val="000000"/>
          <w:lang w:eastAsia="en-AU"/>
        </w:rPr>
        <w:t>The registry used to cancel units should be publicly accessible, otherwise a screenshot providing evidence of the cancellation should be included in public reporting documents.</w:t>
      </w:r>
    </w:p>
    <w:p w:rsidR="00840E13" w:rsidRPr="00840E13" w:rsidRDefault="00840E13" w:rsidP="00840E13">
      <w:pPr>
        <w:autoSpaceDE w:val="0"/>
        <w:autoSpaceDN w:val="0"/>
        <w:adjustRightInd w:val="0"/>
        <w:spacing w:after="0" w:line="240" w:lineRule="auto"/>
        <w:rPr>
          <w:rFonts w:ascii="Fabriga" w:hAnsi="Fabriga" w:cs="Fabriga"/>
          <w:color w:val="000000"/>
          <w:sz w:val="24"/>
          <w:szCs w:val="24"/>
          <w:lang w:eastAsia="en-AU"/>
        </w:rPr>
      </w:pPr>
    </w:p>
    <w:p w:rsidR="00840E13" w:rsidRPr="00840E13" w:rsidRDefault="00840E13" w:rsidP="00840E13">
      <w:pPr>
        <w:pStyle w:val="Heading3"/>
        <w:rPr>
          <w:lang w:eastAsia="en-AU"/>
        </w:rPr>
      </w:pPr>
      <w:r w:rsidRPr="00840E13">
        <w:rPr>
          <w:lang w:eastAsia="en-AU"/>
        </w:rPr>
        <w:t xml:space="preserve">2.6 VALIDATE: Arrange independent validation </w:t>
      </w:r>
    </w:p>
    <w:p w:rsidR="00152624"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Independent third party validation ensures the accuracy and compl</w:t>
      </w:r>
      <w:r>
        <w:rPr>
          <w:rFonts w:asciiTheme="minorHAnsi" w:hAnsiTheme="minorHAnsi" w:cs="Fabriga Light"/>
          <w:color w:val="000000"/>
          <w:lang w:eastAsia="en-AU"/>
        </w:rPr>
        <w:t xml:space="preserve">eteness of carbon calculations, </w:t>
      </w:r>
      <w:r w:rsidRPr="00152624">
        <w:rPr>
          <w:rFonts w:asciiTheme="minorHAnsi" w:hAnsiTheme="minorHAnsi" w:cs="Fabriga Light"/>
          <w:color w:val="000000"/>
          <w:lang w:eastAsia="en-AU"/>
        </w:rPr>
        <w:t>including the appropriateness of emissions boundaries, methodologies and calculations.</w:t>
      </w:r>
    </w:p>
    <w:p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p>
    <w:p w:rsidR="00152624"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The carbon account, emissions over time and carbon offsets must be reported and</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independently audited or validated on a regular basis. A carbon neutral claim against the</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Precinct Standard must be subject to independent review by an environmental auditor</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 xml:space="preserve">or carbon consultant at least once every </w:t>
      </w:r>
      <w:r w:rsidRPr="00152624">
        <w:rPr>
          <w:rFonts w:asciiTheme="minorHAnsi" w:hAnsiTheme="minorHAnsi" w:cs="Fabriga Light"/>
          <w:color w:val="000000"/>
          <w:lang w:eastAsia="en-AU"/>
        </w:rPr>
        <w:lastRenderedPageBreak/>
        <w:t>three years. The independent validation report</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findings and/or assurance statement should be made publicly available.</w:t>
      </w:r>
    </w:p>
    <w:p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p>
    <w:p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The first review (of the base year, Section 2.3.3) must include assessment of the adequacy</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and appropriateness of the emissions boundary setting, emissions methodologies and</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emission factors.</w:t>
      </w:r>
    </w:p>
    <w:p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152624" w:rsidP="00152624">
      <w:pPr>
        <w:autoSpaceDE w:val="0"/>
        <w:autoSpaceDN w:val="0"/>
        <w:adjustRightInd w:val="0"/>
        <w:spacing w:after="220" w:line="181" w:lineRule="atLeast"/>
        <w:rPr>
          <w:rFonts w:asciiTheme="minorHAnsi" w:hAnsiTheme="minorHAnsi" w:cs="Fabriga Light"/>
          <w:color w:val="000000"/>
          <w:lang w:eastAsia="en-AU"/>
        </w:rPr>
      </w:pPr>
      <w:r w:rsidRPr="00152624">
        <w:rPr>
          <w:rFonts w:asciiTheme="minorHAnsi" w:hAnsiTheme="minorHAnsi" w:cs="Fabriga Light"/>
          <w:color w:val="000000"/>
          <w:lang w:eastAsia="en-AU"/>
        </w:rPr>
        <w:t>As appropriate to the carbon account, the auditor or validator may need reasonable access to:</w:t>
      </w:r>
      <w:r w:rsidR="00840E13" w:rsidRPr="00112BBB">
        <w:rPr>
          <w:rFonts w:asciiTheme="minorHAnsi" w:hAnsiTheme="minorHAnsi" w:cs="Fabriga Light"/>
          <w:color w:val="000000"/>
          <w:lang w:eastAsia="en-AU"/>
        </w:rPr>
        <w:t xml:space="preserve"> </w:t>
      </w:r>
    </w:p>
    <w:p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facilities, equipment and personnel required for the operations within the organisation’s emissions boundary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records, including monitoring records, utility bills, test reports, failure reports, internal audit and management review records, customer complaints and statistics related to the activities within the emissions boundary </w:t>
      </w:r>
    </w:p>
    <w:p w:rsidR="00840E13" w:rsidRPr="00112BBB" w:rsidRDefault="00840E13" w:rsidP="00840E1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any</w:t>
      </w:r>
      <w:proofErr w:type="gramEnd"/>
      <w:r w:rsidRPr="00112BBB">
        <w:rPr>
          <w:rFonts w:asciiTheme="minorHAnsi" w:hAnsiTheme="minorHAnsi" w:cs="Fabriga Light"/>
          <w:color w:val="000000"/>
          <w:lang w:eastAsia="en-AU"/>
        </w:rPr>
        <w:t xml:space="preserve"> additional reporting or information source used to develop the carbon account. </w:t>
      </w:r>
    </w:p>
    <w:p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The responsible entity making a carbon neutral claim is responsible for maintaining appropriate records for auditing and bearing the associated costs.</w:t>
      </w:r>
    </w:p>
    <w:p w:rsidR="00F20447" w:rsidRPr="00F20447" w:rsidRDefault="00F20447" w:rsidP="00F20447">
      <w:pPr>
        <w:autoSpaceDE w:val="0"/>
        <w:autoSpaceDN w:val="0"/>
        <w:adjustRightInd w:val="0"/>
        <w:spacing w:after="0" w:line="240" w:lineRule="auto"/>
        <w:rPr>
          <w:rFonts w:ascii="Fabriga" w:hAnsi="Fabriga" w:cs="Fabriga"/>
          <w:color w:val="000000"/>
          <w:sz w:val="24"/>
          <w:szCs w:val="24"/>
          <w:lang w:eastAsia="en-AU"/>
        </w:rPr>
      </w:pPr>
    </w:p>
    <w:p w:rsidR="00F20447" w:rsidRPr="00F20447" w:rsidRDefault="00F20447" w:rsidP="00F20447">
      <w:pPr>
        <w:pStyle w:val="Heading3"/>
        <w:rPr>
          <w:lang w:eastAsia="en-AU"/>
        </w:rPr>
      </w:pPr>
      <w:r w:rsidRPr="00F20447">
        <w:rPr>
          <w:lang w:eastAsia="en-AU"/>
        </w:rPr>
        <w:t xml:space="preserve">2.7 REPORT: Publish a public statement of your carbon neutral claim </w:t>
      </w:r>
    </w:p>
    <w:p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An annual report must be made publicly available to communicate progress on emissions reduction activities and offsetting as part of a carbon neutral claim. Annual reporting keeps the public and other interested parties informed in an open and transparent manner and communicates achievements in managing emissions.</w:t>
      </w:r>
    </w:p>
    <w:p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p>
    <w:p w:rsidR="00F20447" w:rsidRPr="00112BBB" w:rsidRDefault="00152624" w:rsidP="00152624">
      <w:pPr>
        <w:autoSpaceDE w:val="0"/>
        <w:autoSpaceDN w:val="0"/>
        <w:adjustRightInd w:val="0"/>
        <w:spacing w:after="220" w:line="181" w:lineRule="atLeast"/>
        <w:rPr>
          <w:rFonts w:asciiTheme="minorHAnsi" w:hAnsiTheme="minorHAnsi" w:cs="Fabriga Light"/>
          <w:color w:val="000000"/>
          <w:lang w:eastAsia="en-AU"/>
        </w:rPr>
      </w:pPr>
      <w:r w:rsidRPr="00152624">
        <w:rPr>
          <w:rFonts w:asciiTheme="minorHAnsi" w:hAnsiTheme="minorHAnsi" w:cs="Fabriga Light"/>
          <w:color w:val="000000"/>
          <w:lang w:eastAsia="en-AU"/>
        </w:rPr>
        <w:t>The annual public report must include the following:</w:t>
      </w:r>
      <w:r w:rsidR="00F20447" w:rsidRPr="00112BBB">
        <w:rPr>
          <w:rFonts w:asciiTheme="minorHAnsi" w:hAnsiTheme="minorHAnsi" w:cs="Fabriga Light"/>
          <w:color w:val="000000"/>
          <w:lang w:eastAsia="en-AU"/>
        </w:rPr>
        <w:t xml:space="preserve"> </w:t>
      </w:r>
    </w:p>
    <w:p w:rsidR="00F20447" w:rsidRPr="00112BBB" w:rsidRDefault="00F20447" w:rsidP="00F20447">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total gross and net greenhouse gas emissions of the </w:t>
      </w:r>
      <w:r w:rsidR="00152624">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for the base year and current reporting period (taking into account any renewable energy and certified carbon neutral activities) and an explanation of any significant changes that are not attributed to emissions reduction actions </w:t>
      </w:r>
    </w:p>
    <w:p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an emissions summary table showing high level emissions sources and total emissions for each source type </w:t>
      </w:r>
    </w:p>
    <w:p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disclosure of any non-quantified emissions within the emissions boundary and any plans to improve the consistency and completeness of the carbon account in the future </w:t>
      </w:r>
    </w:p>
    <w:p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disclosure of any excluded emission sources from the emissions boundary that stakeholders would expect to be included and the justification for the exclusion </w:t>
      </w:r>
    </w:p>
    <w:p w:rsidR="00F20447" w:rsidRPr="00112BBB" w:rsidRDefault="00F20447" w:rsidP="00F20447">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a</w:t>
      </w:r>
      <w:proofErr w:type="gramEnd"/>
      <w:r w:rsidRPr="00112BBB">
        <w:rPr>
          <w:rFonts w:asciiTheme="minorHAnsi" w:hAnsiTheme="minorHAnsi" w:cs="Fabriga Light"/>
          <w:color w:val="000000"/>
          <w:lang w:eastAsia="en-AU"/>
        </w:rPr>
        <w:t xml:space="preserve"> summary of the emissions reduction strategy and of the activities undertaken in accordance with the strategy as per section 2.4. </w:t>
      </w:r>
    </w:p>
    <w:p w:rsidR="00F20447" w:rsidRPr="00112BBB" w:rsidRDefault="00F20447" w:rsidP="00F20447">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records</w:t>
      </w:r>
      <w:proofErr w:type="gramEnd"/>
      <w:r w:rsidRPr="00112BBB">
        <w:rPr>
          <w:rFonts w:asciiTheme="minorHAnsi" w:hAnsiTheme="minorHAnsi" w:cs="Fabriga Light"/>
          <w:color w:val="000000"/>
          <w:lang w:eastAsia="en-AU"/>
        </w:rPr>
        <w:t xml:space="preserve"> to prove that sufficient eligible offset units have been cancelled to offset the </w:t>
      </w:r>
      <w:r w:rsidR="009D2A6D">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’s emissions (including the name of the registry in which the units were cancelled, vintage year, the project type and serial numbers of the relevant units) as per section 2.5. </w:t>
      </w:r>
    </w:p>
    <w:p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 xml:space="preserve">The level of detail and explanation required in a public report must ensure the reader has a clear understanding of what has been done to achieve carbon neutrality in terms of determining the carbon </w:t>
      </w:r>
      <w:r w:rsidRPr="009D2A6D">
        <w:rPr>
          <w:rFonts w:asciiTheme="minorHAnsi" w:hAnsiTheme="minorHAnsi" w:cs="Fabriga Light"/>
          <w:color w:val="000000"/>
          <w:lang w:eastAsia="en-AU"/>
        </w:rPr>
        <w:lastRenderedPageBreak/>
        <w:t>account, the actions to reduce absolute emissions or emissions intensity over time and offsetting of remaining emissions.</w:t>
      </w:r>
    </w:p>
    <w:p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The public report should be signed off by senior management (e.g. the appropriate business unit leader or chief executive officer) and must be published on the responsible entity’s website.</w:t>
      </w:r>
    </w:p>
    <w:p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p>
    <w:p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The public report can be in the format of a Public Disclosure Statement or another document more suitable for communication with organisation stakeholders.</w:t>
      </w:r>
    </w:p>
    <w:p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p>
    <w:p w:rsidR="005E7A11"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 xml:space="preserve">For precincts that are certified by the Australian Government against the Precinct Standard (Section 3), the public report will be automatically published on the </w:t>
      </w:r>
      <w:r w:rsidR="001008B6">
        <w:rPr>
          <w:rFonts w:asciiTheme="minorHAnsi" w:hAnsiTheme="minorHAnsi" w:cs="Fabriga Light"/>
          <w:color w:val="000000"/>
          <w:lang w:eastAsia="en-AU"/>
        </w:rPr>
        <w:t>Climate Active web</w:t>
      </w:r>
      <w:r w:rsidRPr="009D2A6D">
        <w:rPr>
          <w:rFonts w:asciiTheme="minorHAnsi" w:hAnsiTheme="minorHAnsi" w:cs="Fabriga Light"/>
          <w:color w:val="000000"/>
          <w:lang w:eastAsia="en-AU"/>
        </w:rPr>
        <w:t>site when certification has been granted.</w:t>
      </w:r>
      <w:r w:rsidR="005E7A11">
        <w:rPr>
          <w:rFonts w:asciiTheme="minorHAnsi" w:hAnsiTheme="minorHAnsi" w:cs="Fabriga Light"/>
          <w:color w:val="000000"/>
          <w:lang w:eastAsia="en-AU"/>
        </w:rPr>
        <w:br w:type="page"/>
      </w:r>
    </w:p>
    <w:p w:rsidR="00795A75" w:rsidRDefault="00795A75" w:rsidP="00795A75">
      <w:pPr>
        <w:pStyle w:val="Heading2"/>
      </w:pPr>
      <w:r>
        <w:lastRenderedPageBreak/>
        <w:t xml:space="preserve">3. Certification against the </w:t>
      </w:r>
      <w:r w:rsidR="009D2A6D">
        <w:t>precinct</w:t>
      </w:r>
      <w:r>
        <w:t xml:space="preserve"> standard</w:t>
      </w:r>
    </w:p>
    <w:p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Carbon neutral certification against the </w:t>
      </w:r>
      <w:r w:rsidR="009D2A6D">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Standard can be sought through the Australian Government. </w:t>
      </w:r>
    </w:p>
    <w:p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Certification may be granted upon: </w:t>
      </w:r>
    </w:p>
    <w:p w:rsidR="004F4ADB" w:rsidRPr="00112BBB" w:rsidRDefault="004F4ADB" w:rsidP="004F4ADB">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Department’s approval of an application for carbon neutral certification against the requirements of the </w:t>
      </w:r>
      <w:r w:rsidR="009D2A6D">
        <w:rPr>
          <w:rFonts w:asciiTheme="minorHAnsi" w:hAnsiTheme="minorHAnsi" w:cs="Fabriga Light"/>
          <w:color w:val="000000"/>
          <w:lang w:eastAsia="en-AU"/>
        </w:rPr>
        <w:t>Precincts</w:t>
      </w:r>
      <w:r w:rsidRPr="00112BBB">
        <w:rPr>
          <w:rFonts w:asciiTheme="minorHAnsi" w:hAnsiTheme="minorHAnsi" w:cs="Fabriga Light"/>
          <w:color w:val="000000"/>
          <w:lang w:eastAsia="en-AU"/>
        </w:rPr>
        <w:t xml:space="preserve"> Standard (Section 3.1) </w:t>
      </w:r>
    </w:p>
    <w:p w:rsidR="004F4ADB" w:rsidRPr="00112BBB" w:rsidRDefault="004F4ADB" w:rsidP="004F4ADB">
      <w:pPr>
        <w:pStyle w:val="ListBullet"/>
        <w:rPr>
          <w:rFonts w:asciiTheme="minorHAnsi" w:hAnsiTheme="minorHAnsi"/>
          <w:lang w:eastAsia="en-AU"/>
        </w:rPr>
      </w:pPr>
      <w:r w:rsidRPr="00112BBB">
        <w:rPr>
          <w:rFonts w:asciiTheme="minorHAnsi" w:hAnsiTheme="minorHAnsi" w:cs="Fabriga Light"/>
          <w:color w:val="000000"/>
          <w:lang w:eastAsia="en-AU"/>
        </w:rPr>
        <w:t xml:space="preserve">the responsible entity agreeing to the obligations for certification (Section 3.2) and the terms and conditions of the licence to use the certification trade mark, by entering into a licence agreement with the Department (Section 3.3). </w:t>
      </w:r>
    </w:p>
    <w:p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Department will make a decision on the certification of the </w:t>
      </w:r>
      <w:r w:rsidR="009D2A6D">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and will advise the responsible entity of the decision in writing. If certification is granted, the responsible entity will receive a notice of certification. </w:t>
      </w:r>
    </w:p>
    <w:p w:rsidR="004F4ADB" w:rsidRPr="00112BBB" w:rsidRDefault="004F4ADB" w:rsidP="004F4ADB">
      <w:pPr>
        <w:rPr>
          <w:rFonts w:asciiTheme="minorHAnsi" w:hAnsiTheme="minorHAnsi"/>
        </w:rPr>
      </w:pPr>
      <w:r w:rsidRPr="00112BBB">
        <w:rPr>
          <w:rFonts w:asciiTheme="minorHAnsi" w:hAnsiTheme="minorHAnsi" w:cs="Fabriga Light"/>
          <w:color w:val="000000"/>
          <w:lang w:eastAsia="en-AU"/>
        </w:rPr>
        <w:t xml:space="preserve">Details of the certification, including the public report, will be placed on the </w:t>
      </w:r>
      <w:r w:rsidR="001008B6">
        <w:rPr>
          <w:rFonts w:asciiTheme="minorHAnsi" w:hAnsiTheme="minorHAnsi" w:cs="Fabriga Light"/>
          <w:color w:val="000000"/>
          <w:lang w:eastAsia="en-AU"/>
        </w:rPr>
        <w:t>Climate Active</w:t>
      </w:r>
      <w:r w:rsidRPr="00112BBB">
        <w:rPr>
          <w:rFonts w:asciiTheme="minorHAnsi" w:hAnsiTheme="minorHAnsi" w:cs="Fabriga Light"/>
          <w:color w:val="000000"/>
          <w:lang w:eastAsia="en-AU"/>
        </w:rPr>
        <w:t xml:space="preserve"> website.</w:t>
      </w:r>
    </w:p>
    <w:p w:rsidR="00795A75" w:rsidRDefault="004F4ADB" w:rsidP="00F20447">
      <w:pPr>
        <w:rPr>
          <w:rFonts w:ascii="Fabriga Light" w:hAnsi="Fabriga Light" w:cs="Fabriga Light"/>
          <w:b/>
          <w:color w:val="000000"/>
          <w:sz w:val="18"/>
          <w:szCs w:val="18"/>
          <w:lang w:eastAsia="en-AU"/>
        </w:rPr>
      </w:pPr>
      <w:r>
        <w:rPr>
          <w:noProof/>
          <w:lang w:eastAsia="en-AU"/>
        </w:rPr>
        <w:drawing>
          <wp:inline distT="0" distB="0" distL="0" distR="0" wp14:anchorId="5D9D1ABE" wp14:editId="6F17E4B4">
            <wp:extent cx="5686425" cy="4786074"/>
            <wp:effectExtent l="0" t="0" r="0" b="0"/>
            <wp:docPr id="8" name="Picture 8" descr="Figure 5 is an infographic that shows how business can apply for an maintain carbon neutral certification. A circular representation in a clockwise direction shows: enter a licence agreement, calculate emissions, develop and implement an emissions reduction strategy, purchase offsets, arrange independent validation, publish a public summary.  " title="Figure 5 Applying for and maintaining carbon neutral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8984" t="27035" r="31937" b="14244"/>
                    <a:stretch/>
                  </pic:blipFill>
                  <pic:spPr bwMode="auto">
                    <a:xfrm>
                      <a:off x="0" y="0"/>
                      <a:ext cx="5699423" cy="4797014"/>
                    </a:xfrm>
                    <a:prstGeom prst="rect">
                      <a:avLst/>
                    </a:prstGeom>
                    <a:ln>
                      <a:noFill/>
                    </a:ln>
                    <a:extLst>
                      <a:ext uri="{53640926-AAD7-44D8-BBD7-CCE9431645EC}">
                        <a14:shadowObscured xmlns:a14="http://schemas.microsoft.com/office/drawing/2010/main"/>
                      </a:ext>
                    </a:extLst>
                  </pic:spPr>
                </pic:pic>
              </a:graphicData>
            </a:graphic>
          </wp:inline>
        </w:drawing>
      </w:r>
    </w:p>
    <w:p w:rsidR="004F4ADB" w:rsidRPr="001870FF" w:rsidRDefault="004F4ADB" w:rsidP="00F20447">
      <w:pPr>
        <w:rPr>
          <w:rFonts w:asciiTheme="minorHAnsi" w:hAnsiTheme="minorHAnsi" w:cs="Fabriga Light"/>
          <w:color w:val="000000"/>
          <w:sz w:val="18"/>
          <w:szCs w:val="18"/>
          <w:lang w:eastAsia="en-AU"/>
        </w:rPr>
      </w:pPr>
      <w:r w:rsidRPr="001870FF">
        <w:rPr>
          <w:rFonts w:asciiTheme="minorHAnsi" w:hAnsiTheme="minorHAnsi" w:cs="Fabriga Light"/>
          <w:color w:val="000000"/>
          <w:sz w:val="18"/>
          <w:szCs w:val="18"/>
          <w:lang w:eastAsia="en-AU"/>
        </w:rPr>
        <w:t>Figure 5: Applying for and maintaining carbon neutral certification</w:t>
      </w:r>
    </w:p>
    <w:p w:rsidR="004F4ADB" w:rsidRPr="004F4ADB" w:rsidRDefault="004F4ADB" w:rsidP="004F4ADB">
      <w:pPr>
        <w:pStyle w:val="Heading3"/>
        <w:rPr>
          <w:lang w:eastAsia="en-AU"/>
        </w:rPr>
      </w:pPr>
      <w:r w:rsidRPr="004F4ADB">
        <w:rPr>
          <w:lang w:eastAsia="en-AU"/>
        </w:rPr>
        <w:lastRenderedPageBreak/>
        <w:t xml:space="preserve">3.1 Application for certification </w:t>
      </w:r>
    </w:p>
    <w:p w:rsid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Responsible entities considering applying for carbon neutral certification should</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contact the Department (climate.active@</w:t>
      </w:r>
      <w:r w:rsidR="00E771EC">
        <w:rPr>
          <w:rFonts w:asciiTheme="minorHAnsi" w:hAnsiTheme="minorHAnsi" w:cs="Fabriga Light"/>
          <w:color w:val="000000"/>
          <w:lang w:eastAsia="en-AU"/>
        </w:rPr>
        <w:t>industry</w:t>
      </w:r>
      <w:r w:rsidRPr="009D2A6D">
        <w:rPr>
          <w:rFonts w:asciiTheme="minorHAnsi" w:hAnsiTheme="minorHAnsi" w:cs="Fabriga Light"/>
          <w:color w:val="000000"/>
          <w:lang w:eastAsia="en-AU"/>
        </w:rPr>
        <w:t>.gov.au) for detailed information</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on the application process and to discuss the suitability of the Precinct Standard for</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their circumstances.</w:t>
      </w:r>
    </w:p>
    <w:p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p>
    <w:p w:rsidR="004F4ADB"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An application must include a carbon account for the base year (Section 3.1.1), a public</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report (Section 3.1.2) and independent validation (3.1.3). The Department may request other</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 xml:space="preserve">supporting </w:t>
      </w:r>
      <w:r>
        <w:rPr>
          <w:rFonts w:asciiTheme="minorHAnsi" w:hAnsiTheme="minorHAnsi" w:cs="Fabriga Light"/>
          <w:color w:val="000000"/>
          <w:lang w:eastAsia="en-AU"/>
        </w:rPr>
        <w:t>d</w:t>
      </w:r>
      <w:r w:rsidRPr="009D2A6D">
        <w:rPr>
          <w:rFonts w:asciiTheme="minorHAnsi" w:hAnsiTheme="minorHAnsi" w:cs="Fabriga Light"/>
          <w:color w:val="000000"/>
          <w:lang w:eastAsia="en-AU"/>
        </w:rPr>
        <w:t>ocumentation to assess an application. If an application is unsuccessful, the</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Department will provide an explanation of the reasons.</w:t>
      </w:r>
      <w:r w:rsidR="004F4ADB" w:rsidRPr="001870FF">
        <w:rPr>
          <w:rFonts w:asciiTheme="minorHAnsi" w:hAnsiTheme="minorHAnsi" w:cs="Fabriga Light"/>
          <w:color w:val="000000"/>
          <w:lang w:eastAsia="en-AU"/>
        </w:rPr>
        <w:t xml:space="preserve"> </w:t>
      </w:r>
    </w:p>
    <w:p w:rsidR="009D2A6D" w:rsidRPr="001870FF" w:rsidRDefault="009D2A6D" w:rsidP="009D2A6D">
      <w:pPr>
        <w:autoSpaceDE w:val="0"/>
        <w:autoSpaceDN w:val="0"/>
        <w:adjustRightInd w:val="0"/>
        <w:spacing w:after="0" w:line="240" w:lineRule="auto"/>
        <w:rPr>
          <w:rFonts w:asciiTheme="minorHAnsi" w:hAnsiTheme="minorHAnsi" w:cs="Fabriga Light"/>
          <w:color w:val="000000"/>
          <w:lang w:eastAsia="en-AU"/>
        </w:rPr>
      </w:pPr>
    </w:p>
    <w:p w:rsidR="004F4ADB" w:rsidRPr="004F4ADB" w:rsidRDefault="004F4ADB" w:rsidP="004F4ADB">
      <w:pPr>
        <w:pStyle w:val="Heading4"/>
        <w:rPr>
          <w:lang w:eastAsia="en-AU"/>
        </w:rPr>
      </w:pPr>
      <w:r w:rsidRPr="004F4ADB">
        <w:rPr>
          <w:lang w:eastAsia="en-AU"/>
        </w:rPr>
        <w:t xml:space="preserve">3.1.1 Carbon account for the base year </w:t>
      </w:r>
    </w:p>
    <w:p w:rsidR="004F4ADB"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The responsible entity seeking carbon neutral certification must have all relevant data and</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must be able to calculate the precinct’s carbon account for a full year before applying for</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carbon neutral certification. This is known as the base year.</w:t>
      </w:r>
    </w:p>
    <w:p w:rsidR="009D2A6D" w:rsidRPr="001870FF" w:rsidRDefault="009D2A6D" w:rsidP="009D2A6D">
      <w:pPr>
        <w:autoSpaceDE w:val="0"/>
        <w:autoSpaceDN w:val="0"/>
        <w:adjustRightInd w:val="0"/>
        <w:spacing w:after="0" w:line="240" w:lineRule="auto"/>
        <w:rPr>
          <w:rFonts w:asciiTheme="minorHAnsi" w:hAnsiTheme="minorHAnsi" w:cs="Fabriga Light"/>
          <w:color w:val="000000"/>
          <w:lang w:eastAsia="en-AU"/>
        </w:rPr>
      </w:pP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The base year carbon account: </w:t>
      </w:r>
    </w:p>
    <w:p w:rsidR="004F4ADB" w:rsidRPr="001870FF" w:rsidRDefault="004F4ADB" w:rsidP="004F4ADB">
      <w:pPr>
        <w:pStyle w:val="ListBulle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demonstrates an understanding of what must be included in the organisation’s carbon account, and what data must be collected and reported annually to maintain certification </w:t>
      </w:r>
    </w:p>
    <w:p w:rsidR="004F4ADB" w:rsidRPr="001870FF" w:rsidRDefault="004F4ADB" w:rsidP="004F4ADB">
      <w:pPr>
        <w:pStyle w:val="ListBullet"/>
        <w:rPr>
          <w:rFonts w:asciiTheme="minorHAnsi" w:hAnsiTheme="minorHAnsi"/>
          <w:lang w:eastAsia="en-AU"/>
        </w:rPr>
      </w:pPr>
      <w:r w:rsidRPr="001870FF">
        <w:rPr>
          <w:rFonts w:asciiTheme="minorHAnsi" w:hAnsiTheme="minorHAnsi" w:cs="Fabriga Light"/>
          <w:color w:val="000000"/>
          <w:lang w:eastAsia="en-AU"/>
        </w:rPr>
        <w:t xml:space="preserve">provides a starting point for comparing emissions over time </w:t>
      </w:r>
    </w:p>
    <w:p w:rsidR="004F4ADB" w:rsidRPr="001870FF" w:rsidRDefault="004F4ADB" w:rsidP="004F4ADB">
      <w:pPr>
        <w:pStyle w:val="ListBullet"/>
        <w:rPr>
          <w:rFonts w:asciiTheme="minorHAnsi" w:hAnsiTheme="minorHAnsi"/>
          <w:lang w:eastAsia="en-AU"/>
        </w:rPr>
      </w:pPr>
      <w:proofErr w:type="gramStart"/>
      <w:r w:rsidRPr="001870FF">
        <w:rPr>
          <w:rFonts w:asciiTheme="minorHAnsi" w:hAnsiTheme="minorHAnsi" w:cs="Fabriga Light"/>
          <w:color w:val="000000"/>
          <w:lang w:eastAsia="en-AU"/>
        </w:rPr>
        <w:t>sets</w:t>
      </w:r>
      <w:proofErr w:type="gramEnd"/>
      <w:r w:rsidRPr="001870FF">
        <w:rPr>
          <w:rFonts w:asciiTheme="minorHAnsi" w:hAnsiTheme="minorHAnsi" w:cs="Fabriga Light"/>
          <w:color w:val="000000"/>
          <w:lang w:eastAsia="en-AU"/>
        </w:rPr>
        <w:t xml:space="preserve"> the timing of the annual reporting obligations (either on a financial or calendar year cycle) that will have to be met to maintain carbon neutral certification.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Either a financial or calendar year can be chosen as the base year, depending on which best suits the timing for carbon account data collection or aligns with business processes.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The requirements for establishing a base year and the process for calculating the carbon account are described in Section 2.3. </w:t>
      </w:r>
    </w:p>
    <w:p w:rsidR="009D2A6D" w:rsidRPr="004F4ADB" w:rsidRDefault="009D2A6D" w:rsidP="009D2A6D">
      <w:pPr>
        <w:pStyle w:val="Heading4"/>
        <w:rPr>
          <w:lang w:eastAsia="en-AU"/>
        </w:rPr>
      </w:pPr>
      <w:r w:rsidRPr="004F4ADB">
        <w:rPr>
          <w:lang w:eastAsia="en-AU"/>
        </w:rPr>
        <w:t xml:space="preserve">3.1.2 </w:t>
      </w:r>
      <w:r>
        <w:rPr>
          <w:lang w:eastAsia="en-AU"/>
        </w:rPr>
        <w:t>Optional certification of the base year</w:t>
      </w:r>
      <w:r w:rsidRPr="004F4ADB">
        <w:rPr>
          <w:lang w:eastAsia="en-AU"/>
        </w:rPr>
        <w:t xml:space="preserve">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Arrangements can be made to certify the base year. </w:t>
      </w:r>
    </w:p>
    <w:p w:rsid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If a precinct seeks to backdate the timing of certification so that it is certified as having</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 xml:space="preserve">been carbon neutral during its base year, eligible offset </w:t>
      </w:r>
      <w:proofErr w:type="gramStart"/>
      <w:r w:rsidRPr="009D2A6D">
        <w:rPr>
          <w:rFonts w:asciiTheme="minorHAnsi" w:hAnsiTheme="minorHAnsi" w:cs="Fabriga Light"/>
          <w:color w:val="000000"/>
          <w:lang w:eastAsia="en-AU"/>
        </w:rPr>
        <w:t>units</w:t>
      </w:r>
      <w:proofErr w:type="gramEnd"/>
      <w:r w:rsidRPr="009D2A6D">
        <w:rPr>
          <w:rFonts w:asciiTheme="minorHAnsi" w:hAnsiTheme="minorHAnsi" w:cs="Fabriga Light"/>
          <w:color w:val="000000"/>
          <w:lang w:eastAsia="en-AU"/>
        </w:rPr>
        <w:t xml:space="preserve"> equivalent to the base year</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emissions must be cancelled before certification is granted.</w:t>
      </w:r>
    </w:p>
    <w:p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p>
    <w:p w:rsidR="004F4ADB"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Please contact the Department to discuss arrangements for base year certification</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before preparing your application.</w:t>
      </w:r>
    </w:p>
    <w:p w:rsidR="009D2A6D" w:rsidRPr="001870FF" w:rsidRDefault="009D2A6D" w:rsidP="009D2A6D">
      <w:pPr>
        <w:autoSpaceDE w:val="0"/>
        <w:autoSpaceDN w:val="0"/>
        <w:adjustRightInd w:val="0"/>
        <w:spacing w:after="0" w:line="240" w:lineRule="auto"/>
        <w:rPr>
          <w:rFonts w:asciiTheme="minorHAnsi" w:hAnsiTheme="minorHAnsi" w:cs="Fabriga Light"/>
          <w:color w:val="000000"/>
          <w:lang w:eastAsia="en-AU"/>
        </w:rPr>
      </w:pPr>
    </w:p>
    <w:p w:rsidR="004F4ADB" w:rsidRPr="004F4ADB" w:rsidRDefault="009D2A6D" w:rsidP="004F4ADB">
      <w:pPr>
        <w:pStyle w:val="Heading4"/>
        <w:rPr>
          <w:lang w:eastAsia="en-AU"/>
        </w:rPr>
      </w:pPr>
      <w:r>
        <w:rPr>
          <w:lang w:eastAsia="en-AU"/>
        </w:rPr>
        <w:t>3.1.3</w:t>
      </w:r>
      <w:r w:rsidR="004F4ADB" w:rsidRPr="004F4ADB">
        <w:rPr>
          <w:lang w:eastAsia="en-AU"/>
        </w:rPr>
        <w:t xml:space="preserve"> Public report </w:t>
      </w:r>
    </w:p>
    <w:p w:rsidR="004F4ADB"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Transparency of information is important for maintaining consumer confidence in carbon</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neutral claims. A precinct seeking certification through the Department must prepare</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a public report as described in Section 2.7 as part of the application for carbon neutral</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certification, and on an annual basis thereafter.</w:t>
      </w:r>
      <w:r w:rsidR="004F4ADB" w:rsidRPr="001870FF">
        <w:rPr>
          <w:rFonts w:asciiTheme="minorHAnsi" w:hAnsiTheme="minorHAnsi" w:cs="Fabriga Light"/>
          <w:color w:val="000000"/>
          <w:lang w:eastAsia="en-AU"/>
        </w:rPr>
        <w:t xml:space="preserve"> </w:t>
      </w:r>
    </w:p>
    <w:p w:rsidR="009D2A6D" w:rsidRPr="001870FF" w:rsidRDefault="009D2A6D" w:rsidP="009D2A6D">
      <w:pPr>
        <w:autoSpaceDE w:val="0"/>
        <w:autoSpaceDN w:val="0"/>
        <w:adjustRightInd w:val="0"/>
        <w:spacing w:after="0" w:line="240" w:lineRule="auto"/>
        <w:rPr>
          <w:rFonts w:asciiTheme="minorHAnsi" w:hAnsiTheme="minorHAnsi" w:cs="Fabriga Light"/>
          <w:color w:val="000000"/>
          <w:lang w:eastAsia="en-AU"/>
        </w:rPr>
      </w:pPr>
    </w:p>
    <w:p w:rsidR="004F4ADB" w:rsidRPr="004F4ADB" w:rsidRDefault="004F4ADB" w:rsidP="004F4ADB">
      <w:pPr>
        <w:pStyle w:val="Heading4"/>
        <w:rPr>
          <w:lang w:eastAsia="en-AU"/>
        </w:rPr>
      </w:pPr>
      <w:r w:rsidRPr="004F4ADB">
        <w:rPr>
          <w:lang w:eastAsia="en-AU"/>
        </w:rPr>
        <w:lastRenderedPageBreak/>
        <w:t>3.1.</w:t>
      </w:r>
      <w:r w:rsidR="009D2A6D">
        <w:rPr>
          <w:lang w:eastAsia="en-AU"/>
        </w:rPr>
        <w:t>4</w:t>
      </w:r>
      <w:r w:rsidRPr="004F4ADB">
        <w:rPr>
          <w:lang w:eastAsia="en-AU"/>
        </w:rPr>
        <w:t xml:space="preserve"> Independent validation </w:t>
      </w:r>
    </w:p>
    <w:p w:rsid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A precinct applying for carbon neutral certification must have the source data in the carbon</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account (base year) independently audited or validated. A precinct may also be required</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to have the carbon neutral claim (such as inclusions and exclusions from the emissions</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boundary) independently assessed.</w:t>
      </w:r>
    </w:p>
    <w:p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p>
    <w:p w:rsid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Details on the requirements for source data and other independent assessments and</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 xml:space="preserve">validation </w:t>
      </w:r>
      <w:r>
        <w:rPr>
          <w:rFonts w:asciiTheme="minorHAnsi" w:hAnsiTheme="minorHAnsi" w:cs="Fabriga Light"/>
          <w:color w:val="000000"/>
          <w:lang w:eastAsia="en-AU"/>
        </w:rPr>
        <w:t>c</w:t>
      </w:r>
      <w:r w:rsidRPr="009D2A6D">
        <w:rPr>
          <w:rFonts w:asciiTheme="minorHAnsi" w:hAnsiTheme="minorHAnsi" w:cs="Fabriga Light"/>
          <w:color w:val="000000"/>
          <w:lang w:eastAsia="en-AU"/>
        </w:rPr>
        <w:t>hecks, including who is eligible to undertake them, are outlined in the Licence</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 xml:space="preserve">Agreement. Further information is available at </w:t>
      </w:r>
      <w:hyperlink r:id="rId24" w:history="1">
        <w:r w:rsidRPr="000C2FB9">
          <w:rPr>
            <w:rStyle w:val="Hyperlink"/>
            <w:rFonts w:asciiTheme="minorHAnsi" w:hAnsiTheme="minorHAnsi" w:cs="Fabriga Light"/>
            <w:lang w:eastAsia="en-AU"/>
          </w:rPr>
          <w:t>www.</w:t>
        </w:r>
        <w:r w:rsidR="00E771EC">
          <w:rPr>
            <w:rStyle w:val="Hyperlink"/>
            <w:rFonts w:asciiTheme="minorHAnsi" w:hAnsiTheme="minorHAnsi" w:cs="Fabriga Light"/>
            <w:lang w:eastAsia="en-AU"/>
          </w:rPr>
          <w:t>climateactive.org.au</w:t>
        </w:r>
      </w:hyperlink>
      <w:r w:rsidRPr="009D2A6D">
        <w:rPr>
          <w:rFonts w:asciiTheme="minorHAnsi" w:hAnsiTheme="minorHAnsi" w:cs="Fabriga Light"/>
          <w:color w:val="000000"/>
          <w:lang w:eastAsia="en-AU"/>
        </w:rPr>
        <w:t>.</w:t>
      </w:r>
    </w:p>
    <w:p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p>
    <w:p w:rsidR="001870FF" w:rsidRPr="001870FF"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All independent validation requirements must be arranged and paid for by the responsible</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entity. The responsible entity must submit any validation reports and/or assurance statements,</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plus the list of any outstanding Corrective Action Requests and Observations, to the</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 xml:space="preserve">Department as part of the </w:t>
      </w:r>
      <w:r>
        <w:rPr>
          <w:rFonts w:asciiTheme="minorHAnsi" w:hAnsiTheme="minorHAnsi" w:cs="Fabriga Light"/>
          <w:color w:val="000000"/>
          <w:lang w:eastAsia="en-AU"/>
        </w:rPr>
        <w:t>a</w:t>
      </w:r>
      <w:r w:rsidRPr="009D2A6D">
        <w:rPr>
          <w:rFonts w:asciiTheme="minorHAnsi" w:hAnsiTheme="minorHAnsi" w:cs="Fabriga Light"/>
          <w:color w:val="000000"/>
          <w:lang w:eastAsia="en-AU"/>
        </w:rPr>
        <w:t>pplication. The Department may request clarification or further</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information from the independent validator to assist with the assessment of the application.</w:t>
      </w:r>
      <w:r w:rsidR="001870FF">
        <w:rPr>
          <w:rFonts w:asciiTheme="minorHAnsi" w:hAnsiTheme="minorHAnsi" w:cs="Fabriga Light"/>
          <w:color w:val="000000"/>
          <w:lang w:eastAsia="en-AU"/>
        </w:rPr>
        <w:br/>
      </w:r>
    </w:p>
    <w:p w:rsidR="004F4ADB" w:rsidRPr="004F4ADB" w:rsidRDefault="004F4ADB" w:rsidP="004F4ADB">
      <w:pPr>
        <w:pStyle w:val="Heading3"/>
        <w:rPr>
          <w:lang w:eastAsia="en-AU"/>
        </w:rPr>
      </w:pPr>
      <w:r w:rsidRPr="004F4ADB">
        <w:rPr>
          <w:lang w:eastAsia="en-AU"/>
        </w:rPr>
        <w:t xml:space="preserve">3.2 Obligations </w:t>
      </w:r>
    </w:p>
    <w:p w:rsidR="004F4ADB" w:rsidRPr="004F4ADB" w:rsidRDefault="004F4ADB" w:rsidP="004F4ADB">
      <w:pPr>
        <w:pStyle w:val="Heading4"/>
        <w:rPr>
          <w:lang w:eastAsia="en-AU"/>
        </w:rPr>
      </w:pPr>
      <w:r w:rsidRPr="004F4ADB">
        <w:rPr>
          <w:lang w:eastAsia="en-AU"/>
        </w:rPr>
        <w:t xml:space="preserve">3.2.1 Agreement with obligations </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Department will only grant certification after the responsible entity has agreed to the obligations for certification, as contained in the licence agreement (Section 3.3.1). The licence agreement also specifies the annual reporting periods, the licence fees and the dates by which these obligations are due.</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4F4ADB"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Once executed, the licence agreement legally binds the responsible entity to the obligations for certification for the agreed duration of the certification (Section 3.3.1).</w:t>
      </w:r>
    </w:p>
    <w:p w:rsidR="00C11E92" w:rsidRPr="001870FF" w:rsidRDefault="00C11E92" w:rsidP="00C11E92">
      <w:pPr>
        <w:autoSpaceDE w:val="0"/>
        <w:autoSpaceDN w:val="0"/>
        <w:adjustRightInd w:val="0"/>
        <w:spacing w:after="0" w:line="240" w:lineRule="auto"/>
        <w:rPr>
          <w:rFonts w:asciiTheme="minorHAnsi" w:hAnsiTheme="minorHAnsi" w:cs="Fabriga Light"/>
          <w:color w:val="000000"/>
          <w:lang w:eastAsia="en-AU"/>
        </w:rPr>
      </w:pPr>
    </w:p>
    <w:p w:rsidR="004F4ADB" w:rsidRPr="004F4ADB" w:rsidRDefault="004F4ADB" w:rsidP="004F4ADB">
      <w:pPr>
        <w:pStyle w:val="Heading4"/>
        <w:rPr>
          <w:lang w:eastAsia="en-AU"/>
        </w:rPr>
      </w:pPr>
      <w:r w:rsidRPr="004F4ADB">
        <w:rPr>
          <w:lang w:eastAsia="en-AU"/>
        </w:rPr>
        <w:t xml:space="preserve">3.2.2 Obligations for certification </w:t>
      </w:r>
    </w:p>
    <w:p w:rsidR="004F4ADB" w:rsidRPr="001870FF"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Precinct Standard requires measuring, reducing, offsetting and reporting of emissions</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to be conducted annually. Independent validation may also be required periodically.</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Maintaining certification against the Precinct Standard is based on this cycle.</w:t>
      </w:r>
    </w:p>
    <w:p w:rsidR="004F4ADB" w:rsidRPr="001405F1" w:rsidRDefault="004F4ADB" w:rsidP="004F4ADB">
      <w:pPr>
        <w:autoSpaceDE w:val="0"/>
        <w:autoSpaceDN w:val="0"/>
        <w:adjustRightInd w:val="0"/>
        <w:spacing w:after="18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Obligations for certification include: </w:t>
      </w:r>
    </w:p>
    <w:p w:rsidR="004F4ADB" w:rsidRPr="001405F1" w:rsidRDefault="004F4ADB" w:rsidP="004F4ADB">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 xml:space="preserve">1. Submission of an annual report which must include: </w:t>
      </w:r>
    </w:p>
    <w:p w:rsidR="004F4ADB" w:rsidRPr="001405F1" w:rsidRDefault="004F4ADB" w:rsidP="004F4ADB">
      <w:pPr>
        <w:pStyle w:val="ListBullet2"/>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 Public Disclosure Statement as detailed in section 2.7 </w:t>
      </w:r>
    </w:p>
    <w:p w:rsidR="004F4ADB" w:rsidRPr="001405F1" w:rsidRDefault="004F4ADB" w:rsidP="004F4ADB">
      <w:pPr>
        <w:pStyle w:val="ListBullet2"/>
        <w:rPr>
          <w:rFonts w:asciiTheme="minorHAnsi" w:hAnsiTheme="minorHAnsi"/>
          <w:lang w:eastAsia="en-AU"/>
        </w:rPr>
      </w:pPr>
      <w:r w:rsidRPr="001405F1">
        <w:rPr>
          <w:rFonts w:asciiTheme="minorHAnsi" w:hAnsiTheme="minorHAnsi" w:cs="Fabriga Light"/>
          <w:color w:val="000000"/>
          <w:lang w:eastAsia="en-AU"/>
        </w:rPr>
        <w:t xml:space="preserve">a Carbon Account (base year for application) as detailed in section 2.3 </w:t>
      </w:r>
    </w:p>
    <w:p w:rsidR="004F4ADB" w:rsidRPr="001405F1" w:rsidRDefault="004F4ADB" w:rsidP="004F4ADB">
      <w:pPr>
        <w:pStyle w:val="ListBullet2"/>
        <w:rPr>
          <w:rFonts w:asciiTheme="minorHAnsi" w:hAnsiTheme="minorHAnsi"/>
          <w:lang w:eastAsia="en-AU"/>
        </w:rPr>
      </w:pPr>
      <w:proofErr w:type="gramStart"/>
      <w:r w:rsidRPr="001405F1">
        <w:rPr>
          <w:rFonts w:asciiTheme="minorHAnsi" w:hAnsiTheme="minorHAnsi" w:cs="Fabriga Light"/>
          <w:color w:val="000000"/>
          <w:lang w:eastAsia="en-AU"/>
        </w:rPr>
        <w:t>proof</w:t>
      </w:r>
      <w:proofErr w:type="gramEnd"/>
      <w:r w:rsidRPr="001405F1">
        <w:rPr>
          <w:rFonts w:asciiTheme="minorHAnsi" w:hAnsiTheme="minorHAnsi" w:cs="Fabriga Light"/>
          <w:color w:val="000000"/>
          <w:lang w:eastAsia="en-AU"/>
        </w:rPr>
        <w:t xml:space="preserve"> of meeting validation requirements as detailed in section 2.6. </w:t>
      </w:r>
    </w:p>
    <w:p w:rsidR="004F4ADB" w:rsidRPr="001405F1" w:rsidRDefault="004F4ADB" w:rsidP="004F4ADB">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 xml:space="preserve">2. Payment of the licence fee </w:t>
      </w:r>
    </w:p>
    <w:p w:rsidR="004F4ADB" w:rsidRPr="001405F1" w:rsidRDefault="004F4ADB" w:rsidP="004F4ADB">
      <w:pPr>
        <w:autoSpaceDE w:val="0"/>
        <w:autoSpaceDN w:val="0"/>
        <w:adjustRightInd w:val="0"/>
        <w:spacing w:after="100" w:line="181" w:lineRule="atLeast"/>
        <w:ind w:left="280"/>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An invoice for the licence fee is issued at the start of each reporting year. The invoice must be paid within 30 days of receipt. </w:t>
      </w:r>
    </w:p>
    <w:p w:rsidR="00C11E92" w:rsidRDefault="004F4ADB" w:rsidP="004F4ADB">
      <w:pPr>
        <w:autoSpaceDE w:val="0"/>
        <w:autoSpaceDN w:val="0"/>
        <w:adjustRightInd w:val="0"/>
        <w:spacing w:after="180" w:line="181" w:lineRule="atLeast"/>
        <w:ind w:left="280"/>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Information on fees is available on the </w:t>
      </w:r>
      <w:r w:rsidR="001008B6">
        <w:rPr>
          <w:rFonts w:asciiTheme="minorHAnsi" w:hAnsiTheme="minorHAnsi" w:cs="Fabriga Light"/>
          <w:color w:val="000000"/>
          <w:lang w:eastAsia="en-AU"/>
        </w:rPr>
        <w:t>Climate Active</w:t>
      </w:r>
      <w:r w:rsidRPr="001405F1">
        <w:rPr>
          <w:rFonts w:asciiTheme="minorHAnsi" w:hAnsiTheme="minorHAnsi" w:cs="Fabriga Light"/>
          <w:color w:val="000000"/>
          <w:lang w:eastAsia="en-AU"/>
        </w:rPr>
        <w:t xml:space="preserve"> website at </w:t>
      </w:r>
      <w:hyperlink r:id="rId25" w:history="1">
        <w:r w:rsidR="00C11E92" w:rsidRPr="000C2FB9">
          <w:rPr>
            <w:rStyle w:val="Hyperlink"/>
            <w:rFonts w:asciiTheme="minorHAnsi" w:hAnsiTheme="minorHAnsi" w:cs="Fabriga Light"/>
            <w:lang w:eastAsia="en-AU"/>
          </w:rPr>
          <w:t>www.</w:t>
        </w:r>
        <w:r w:rsidR="00E771EC">
          <w:rPr>
            <w:rStyle w:val="Hyperlink"/>
            <w:rFonts w:asciiTheme="minorHAnsi" w:hAnsiTheme="minorHAnsi" w:cs="Fabriga Light"/>
            <w:lang w:eastAsia="en-AU"/>
          </w:rPr>
          <w:t>climateactive.org.au</w:t>
        </w:r>
      </w:hyperlink>
      <w:r w:rsidRPr="001405F1">
        <w:rPr>
          <w:rFonts w:asciiTheme="minorHAnsi" w:hAnsiTheme="minorHAnsi" w:cs="Fabriga Light"/>
          <w:color w:val="000000"/>
          <w:lang w:eastAsia="en-AU"/>
        </w:rPr>
        <w:t>.</w:t>
      </w:r>
    </w:p>
    <w:p w:rsidR="004F4ADB" w:rsidRPr="001405F1" w:rsidRDefault="004F4ADB" w:rsidP="004F4ADB">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 xml:space="preserve">3. Compliance with ongoing independent validation of the carbon account and public report </w:t>
      </w:r>
    </w:p>
    <w:p w:rsidR="00C11E92" w:rsidRPr="00C11E92" w:rsidRDefault="00C11E92" w:rsidP="00C11E92">
      <w:pPr>
        <w:ind w:left="280"/>
        <w:rPr>
          <w:rFonts w:asciiTheme="minorHAnsi" w:hAnsiTheme="minorHAnsi" w:cs="Fabriga Light"/>
          <w:color w:val="000000"/>
          <w:lang w:eastAsia="en-AU"/>
        </w:rPr>
      </w:pPr>
      <w:r>
        <w:rPr>
          <w:rFonts w:asciiTheme="minorHAnsi" w:hAnsiTheme="minorHAnsi" w:cs="Fabriga Light"/>
          <w:color w:val="000000"/>
          <w:lang w:eastAsia="en-AU"/>
        </w:rPr>
        <w:t xml:space="preserve">The Department </w:t>
      </w:r>
      <w:r w:rsidRPr="00C11E92">
        <w:rPr>
          <w:rFonts w:asciiTheme="minorHAnsi" w:hAnsiTheme="minorHAnsi" w:cs="Fabriga Light"/>
          <w:color w:val="000000"/>
          <w:lang w:eastAsia="en-AU"/>
        </w:rPr>
        <w:t>may require the responsible entity to complete an independent validation</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of the carbon account or public report if circumstances have changed significantly. Examples</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of significant change include if a base year recalculation is required as detailed in Section 2.3.4.</w:t>
      </w:r>
    </w:p>
    <w:p w:rsidR="004F4ADB" w:rsidRPr="00C11E92" w:rsidRDefault="00C11E92" w:rsidP="00C11E92">
      <w:pPr>
        <w:ind w:left="280"/>
        <w:rPr>
          <w:rFonts w:asciiTheme="minorHAnsi" w:hAnsiTheme="minorHAnsi" w:cs="Fabriga Light"/>
          <w:color w:val="000000"/>
          <w:lang w:eastAsia="en-AU"/>
        </w:rPr>
      </w:pPr>
      <w:r w:rsidRPr="00C11E92">
        <w:rPr>
          <w:rFonts w:asciiTheme="minorHAnsi" w:hAnsiTheme="minorHAnsi" w:cs="Fabriga Light"/>
          <w:color w:val="000000"/>
          <w:lang w:eastAsia="en-AU"/>
        </w:rPr>
        <w:lastRenderedPageBreak/>
        <w:t>The Department may also require the responsible entity to cooperate with any audits undertaken by the Department, including by providing documents and information.</w:t>
      </w:r>
    </w:p>
    <w:p w:rsidR="004F4ADB" w:rsidRPr="004F4ADB" w:rsidRDefault="004F4ADB" w:rsidP="004F4ADB">
      <w:pPr>
        <w:pStyle w:val="Heading4"/>
        <w:rPr>
          <w:lang w:eastAsia="en-AU"/>
        </w:rPr>
      </w:pPr>
      <w:r w:rsidRPr="004F4ADB">
        <w:rPr>
          <w:lang w:eastAsia="en-AU"/>
        </w:rPr>
        <w:t xml:space="preserve">3.2.3 Annual review and granting of continuing certification </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Department reviews and monitors the obligations for certification (Section 3.2.2) and evaluates whether the requirements of the Precinct Standard have been met by the responsible entity.</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A notice of continuing certification is issued by the Department when the responsible entity’s annual obligations for certification have been met.</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4F4ADB" w:rsidRPr="001405F1"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Certification and trade mark use may be suspended or terminated by the Department if the obligations for certification are not met.</w:t>
      </w:r>
      <w:r w:rsidR="004F4ADB" w:rsidRPr="001405F1">
        <w:rPr>
          <w:rFonts w:asciiTheme="minorHAnsi" w:hAnsiTheme="minorHAnsi" w:cs="Fabriga Light"/>
          <w:color w:val="000000"/>
          <w:lang w:eastAsia="en-AU"/>
        </w:rPr>
        <w:t xml:space="preserve"> </w:t>
      </w:r>
    </w:p>
    <w:p w:rsidR="004F4ADB" w:rsidRPr="004F4ADB" w:rsidRDefault="004F4ADB" w:rsidP="004F4ADB">
      <w:pPr>
        <w:autoSpaceDE w:val="0"/>
        <w:autoSpaceDN w:val="0"/>
        <w:adjustRightInd w:val="0"/>
        <w:spacing w:after="220" w:line="181" w:lineRule="atLeast"/>
        <w:rPr>
          <w:rFonts w:ascii="Fabriga Light" w:hAnsi="Fabriga Light" w:cs="Fabriga Light"/>
          <w:color w:val="000000"/>
          <w:sz w:val="18"/>
          <w:szCs w:val="18"/>
          <w:lang w:eastAsia="en-AU"/>
        </w:rPr>
      </w:pPr>
    </w:p>
    <w:p w:rsidR="004F4ADB" w:rsidRPr="004F4ADB" w:rsidRDefault="004F4ADB" w:rsidP="004F4ADB">
      <w:pPr>
        <w:pStyle w:val="Heading3"/>
        <w:rPr>
          <w:lang w:eastAsia="en-AU"/>
        </w:rPr>
      </w:pPr>
      <w:r w:rsidRPr="004F4ADB">
        <w:rPr>
          <w:lang w:eastAsia="en-AU"/>
        </w:rPr>
        <w:t xml:space="preserve">3.3 Licence to use the certification trade mark </w:t>
      </w:r>
    </w:p>
    <w:p w:rsidR="004F4ADB" w:rsidRPr="004F4ADB" w:rsidRDefault="004F4ADB" w:rsidP="004F4ADB">
      <w:pPr>
        <w:pStyle w:val="Heading4"/>
        <w:rPr>
          <w:lang w:eastAsia="en-AU"/>
        </w:rPr>
      </w:pPr>
      <w:r w:rsidRPr="004F4ADB">
        <w:rPr>
          <w:lang w:eastAsia="en-AU"/>
        </w:rPr>
        <w:t xml:space="preserve">3.3.1 Licence agreement </w:t>
      </w: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licence agreement is an agreement between the respon</w:t>
      </w:r>
      <w:r>
        <w:rPr>
          <w:rFonts w:asciiTheme="minorHAnsi" w:hAnsiTheme="minorHAnsi" w:cs="Fabriga Light"/>
          <w:color w:val="000000"/>
          <w:lang w:eastAsia="en-AU"/>
        </w:rPr>
        <w:t xml:space="preserve">sible entity and the Department </w:t>
      </w:r>
      <w:r w:rsidRPr="00C11E92">
        <w:rPr>
          <w:rFonts w:asciiTheme="minorHAnsi" w:hAnsiTheme="minorHAnsi" w:cs="Fabriga Light"/>
          <w:color w:val="000000"/>
          <w:lang w:eastAsia="en-AU"/>
        </w:rPr>
        <w:t>that applies to certification and contains the terms and conditions for the use of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certification trade mark.</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licence agreement legally binds the responsible entity to the agreed terms for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timeframe specified in the agreement and provides the responsible entity with a licence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to use the certification trade mark subject to achieving and maintaining certification.</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To be granted certification and licence to use the certification trade mark, the responsible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entity must agree to the licence agreement.</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4F4ADB" w:rsidRPr="001405F1" w:rsidRDefault="00C11E92" w:rsidP="00C11E92">
      <w:pPr>
        <w:autoSpaceDE w:val="0"/>
        <w:autoSpaceDN w:val="0"/>
        <w:adjustRightInd w:val="0"/>
        <w:spacing w:after="220" w:line="181" w:lineRule="atLeast"/>
        <w:rPr>
          <w:rFonts w:asciiTheme="minorHAnsi" w:hAnsiTheme="minorHAnsi" w:cs="Fabriga Light"/>
          <w:color w:val="000000"/>
          <w:lang w:eastAsia="en-AU"/>
        </w:rPr>
      </w:pPr>
      <w:r w:rsidRPr="00C11E92">
        <w:rPr>
          <w:rFonts w:asciiTheme="minorHAnsi" w:hAnsiTheme="minorHAnsi" w:cs="Fabriga Light"/>
          <w:color w:val="000000"/>
          <w:lang w:eastAsia="en-AU"/>
        </w:rPr>
        <w:t>A copy of the licence agreement can be requested from the Department at any time.</w:t>
      </w:r>
      <w:r w:rsidR="004F4ADB" w:rsidRPr="001405F1">
        <w:rPr>
          <w:rFonts w:asciiTheme="minorHAnsi" w:hAnsiTheme="minorHAnsi" w:cs="Fabriga Light"/>
          <w:color w:val="000000"/>
          <w:lang w:eastAsia="en-AU"/>
        </w:rPr>
        <w:t xml:space="preserve"> </w:t>
      </w:r>
    </w:p>
    <w:p w:rsidR="004F4ADB" w:rsidRPr="004F4ADB" w:rsidRDefault="004F4ADB" w:rsidP="004F4ADB">
      <w:pPr>
        <w:pStyle w:val="Heading4"/>
        <w:rPr>
          <w:lang w:eastAsia="en-AU"/>
        </w:rPr>
      </w:pPr>
      <w:r w:rsidRPr="004F4ADB">
        <w:rPr>
          <w:lang w:eastAsia="en-AU"/>
        </w:rPr>
        <w:t xml:space="preserve">3.3.2 Permission to use the certification trade mark </w:t>
      </w: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If certification is granted, the responsible entity will be sent a notice of certification by</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the Department.</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Once the notice of certification has been issued, the carbon neutral certification and</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permission to use the certification trade mark are valid continually for the time specified</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in the licence agreement, subject to all obligations being met (Section 3.2.2).</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As per Section 3.2.3, a notice of continuing certification will be issued by the Department</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when the responsible entity’s annual obligations for certification have been met.</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duration of the licence to use the certification trade mark is specified in the licence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agreement. If the entity responsible for an organisation wishes to continue using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certification trade mark after this time, it must agree to a new licence with the Department.</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Use of the certification trade mark must be in accordance with the User Guide for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Climate Active Carbon Neutral Certification Trade Mark (User Guide). Use of the certification</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trade mark in accordance with the User Guide minimises risks of challenges in relation to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carbon neutral claim.</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 xml:space="preserve">The User Guide can be found at </w:t>
      </w:r>
      <w:hyperlink r:id="rId26" w:history="1">
        <w:r w:rsidR="00E771EC" w:rsidRPr="00CC2BF0">
          <w:rPr>
            <w:rStyle w:val="Hyperlink"/>
            <w:rFonts w:asciiTheme="minorHAnsi" w:hAnsiTheme="minorHAnsi" w:cs="Fabriga Light"/>
            <w:lang w:eastAsia="en-AU"/>
          </w:rPr>
          <w:t>www.climateactive.org.au</w:t>
        </w:r>
      </w:hyperlink>
      <w:r w:rsidRPr="00C11E92">
        <w:rPr>
          <w:rFonts w:asciiTheme="minorHAnsi" w:hAnsiTheme="minorHAnsi" w:cs="Fabriga Light"/>
          <w:color w:val="000000"/>
          <w:lang w:eastAsia="en-AU"/>
        </w:rPr>
        <w:t>.</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4F4ADB" w:rsidRPr="001405F1"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lastRenderedPageBreak/>
        <w:t>Digital versions of the certification trade mark are pr</w:t>
      </w:r>
      <w:r>
        <w:rPr>
          <w:rFonts w:asciiTheme="minorHAnsi" w:hAnsiTheme="minorHAnsi" w:cs="Fabriga Light"/>
          <w:color w:val="000000"/>
          <w:lang w:eastAsia="en-AU"/>
        </w:rPr>
        <w:t xml:space="preserve">ovided by the Department to the </w:t>
      </w:r>
      <w:r w:rsidRPr="00C11E92">
        <w:rPr>
          <w:rFonts w:asciiTheme="minorHAnsi" w:hAnsiTheme="minorHAnsi" w:cs="Fabriga Light"/>
          <w:color w:val="000000"/>
          <w:lang w:eastAsia="en-AU"/>
        </w:rPr>
        <w:t>responsible entity upon issuance of the notice of certification.</w:t>
      </w:r>
    </w:p>
    <w:p w:rsidR="004F4ADB" w:rsidRPr="004F4ADB" w:rsidRDefault="004F4ADB" w:rsidP="004F4ADB">
      <w:pPr>
        <w:autoSpaceDE w:val="0"/>
        <w:autoSpaceDN w:val="0"/>
        <w:adjustRightInd w:val="0"/>
        <w:spacing w:after="220" w:line="181" w:lineRule="atLeast"/>
        <w:rPr>
          <w:rFonts w:ascii="Fabriga Light" w:hAnsi="Fabriga Light" w:cs="Fabriga Light"/>
          <w:color w:val="000000"/>
          <w:sz w:val="18"/>
          <w:szCs w:val="18"/>
          <w:lang w:eastAsia="en-AU"/>
        </w:rPr>
      </w:pPr>
    </w:p>
    <w:p w:rsidR="004F4ADB" w:rsidRPr="004F4ADB" w:rsidRDefault="004F4ADB" w:rsidP="004F4ADB">
      <w:pPr>
        <w:pStyle w:val="Heading3"/>
        <w:rPr>
          <w:lang w:eastAsia="en-AU"/>
        </w:rPr>
      </w:pPr>
      <w:r w:rsidRPr="004F4ADB">
        <w:rPr>
          <w:lang w:eastAsia="en-AU"/>
        </w:rPr>
        <w:t xml:space="preserve">3.4 Other administrative arrangements </w:t>
      </w:r>
    </w:p>
    <w:p w:rsidR="004F4ADB" w:rsidRPr="004F4ADB" w:rsidRDefault="004F4ADB" w:rsidP="004F4ADB">
      <w:pPr>
        <w:pStyle w:val="Heading4"/>
        <w:rPr>
          <w:lang w:eastAsia="en-AU"/>
        </w:rPr>
      </w:pPr>
      <w:r w:rsidRPr="004F4ADB">
        <w:rPr>
          <w:lang w:eastAsia="en-AU"/>
        </w:rPr>
        <w:t xml:space="preserve">3.4.1 Timing of offset unit cancellation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The responsible entity seeking carbon neutral certification is not required to proceed with the purchase and cancellation of eligible offset units until after the application has been independently validated and the licence agreement has been executed. Offsets must be purchased prior to final submission of the application to the Department.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Timing of eligible offset unit cancellation depends on the approach chosen (either in arrears or up-front). </w:t>
      </w:r>
    </w:p>
    <w:p w:rsidR="004F4ADB" w:rsidRPr="001405F1" w:rsidRDefault="004F4ADB" w:rsidP="004F4ADB">
      <w:pPr>
        <w:autoSpaceDE w:val="0"/>
        <w:autoSpaceDN w:val="0"/>
        <w:adjustRightInd w:val="0"/>
        <w:spacing w:before="40" w:after="80" w:line="201" w:lineRule="atLeast"/>
        <w:rPr>
          <w:rFonts w:asciiTheme="minorHAnsi" w:hAnsiTheme="minorHAnsi" w:cs="Fabriga Medium"/>
          <w:b/>
          <w:color w:val="000000"/>
          <w:lang w:eastAsia="en-AU"/>
        </w:rPr>
      </w:pPr>
      <w:r w:rsidRPr="001405F1">
        <w:rPr>
          <w:rFonts w:asciiTheme="minorHAnsi" w:hAnsiTheme="minorHAnsi" w:cs="Fabriga Medium"/>
          <w:b/>
          <w:color w:val="000000"/>
          <w:lang w:eastAsia="en-AU"/>
        </w:rPr>
        <w:t xml:space="preserve">Offsets cancellation (in arrears)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 </w:t>
      </w:r>
      <w:r w:rsidR="00C11E92">
        <w:rPr>
          <w:rFonts w:asciiTheme="minorHAnsi" w:hAnsiTheme="minorHAnsi" w:cs="Fabriga Light"/>
          <w:color w:val="000000"/>
          <w:lang w:eastAsia="en-AU"/>
        </w:rPr>
        <w:t>precinct</w:t>
      </w:r>
      <w:r w:rsidRPr="001405F1">
        <w:rPr>
          <w:rFonts w:asciiTheme="minorHAnsi" w:hAnsiTheme="minorHAnsi" w:cs="Fabriga Light"/>
          <w:color w:val="000000"/>
          <w:lang w:eastAsia="en-AU"/>
        </w:rPr>
        <w:t xml:space="preserve"> offsetting in arrears must cancel eligible offset units at the end of each reporting year, starting with the first year of certification.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Details of the cancelled eligible offset units must be included in the annual public report submitted to the Department at a time specified in the licence agreement (usually within four months of the end of the reporting period) (Section 2.7). </w:t>
      </w:r>
    </w:p>
    <w:p w:rsidR="004F4ADB" w:rsidRPr="001405F1" w:rsidRDefault="004F4ADB" w:rsidP="004F4ADB">
      <w:pPr>
        <w:autoSpaceDE w:val="0"/>
        <w:autoSpaceDN w:val="0"/>
        <w:adjustRightInd w:val="0"/>
        <w:spacing w:before="40" w:after="80" w:line="201" w:lineRule="atLeast"/>
        <w:rPr>
          <w:rFonts w:asciiTheme="minorHAnsi" w:hAnsiTheme="minorHAnsi" w:cs="Fabriga Medium"/>
          <w:color w:val="000000"/>
          <w:lang w:eastAsia="en-AU"/>
        </w:rPr>
      </w:pPr>
      <w:r w:rsidRPr="001405F1">
        <w:rPr>
          <w:rFonts w:asciiTheme="minorHAnsi" w:hAnsiTheme="minorHAnsi" w:cs="Fabriga Medium"/>
          <w:b/>
          <w:color w:val="000000"/>
          <w:lang w:eastAsia="en-AU"/>
        </w:rPr>
        <w:t>Offsets cancellation (upfront and true-up)</w:t>
      </w:r>
      <w:r w:rsidRPr="001405F1">
        <w:rPr>
          <w:rFonts w:asciiTheme="minorHAnsi" w:hAnsiTheme="minorHAnsi" w:cs="Fabriga Medium"/>
          <w:color w:val="000000"/>
          <w:lang w:eastAsia="en-AU"/>
        </w:rPr>
        <w:t xml:space="preserve">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Upfront offsetting requires cancelling eligible offset units at the start of each reporting year, of sufficient quantity to offset the certified </w:t>
      </w:r>
      <w:r w:rsidR="00E879FA">
        <w:rPr>
          <w:rFonts w:asciiTheme="minorHAnsi" w:hAnsiTheme="minorHAnsi" w:cs="Fabriga Light"/>
          <w:color w:val="000000"/>
          <w:lang w:eastAsia="en-AU"/>
        </w:rPr>
        <w:t>precinct</w:t>
      </w:r>
      <w:r w:rsidRPr="001405F1">
        <w:rPr>
          <w:rFonts w:asciiTheme="minorHAnsi" w:hAnsiTheme="minorHAnsi" w:cs="Fabriga Light"/>
          <w:color w:val="000000"/>
          <w:lang w:eastAsia="en-AU"/>
        </w:rPr>
        <w:t xml:space="preserve">’s total expected emissions for the coming reporting year. A true-up is then performed at the end of the reporting year to ensure that a sufficient quantity of units has been cancelled. </w:t>
      </w:r>
    </w:p>
    <w:p w:rsidR="004F4ADB" w:rsidRPr="001405F1" w:rsidRDefault="004F4ADB" w:rsidP="004F4ADB">
      <w:pPr>
        <w:rPr>
          <w:rFonts w:asciiTheme="minorHAnsi" w:hAnsiTheme="minorHAnsi" w:cs="Fabriga Light"/>
          <w:color w:val="000000"/>
          <w:lang w:eastAsia="en-AU"/>
        </w:rPr>
      </w:pPr>
      <w:r w:rsidRPr="001405F1">
        <w:rPr>
          <w:rFonts w:asciiTheme="minorHAnsi" w:hAnsiTheme="minorHAnsi" w:cs="Fabriga Light"/>
          <w:color w:val="000000"/>
          <w:lang w:eastAsia="en-AU"/>
        </w:rPr>
        <w:t xml:space="preserve">Guidance on how to record the details of offsets in the public report is available on the </w:t>
      </w:r>
      <w:r w:rsidR="001008B6">
        <w:rPr>
          <w:rFonts w:asciiTheme="minorHAnsi" w:hAnsiTheme="minorHAnsi" w:cs="Fabriga Light"/>
          <w:color w:val="000000"/>
          <w:lang w:eastAsia="en-AU"/>
        </w:rPr>
        <w:t>Climate Active</w:t>
      </w:r>
      <w:r w:rsidRPr="001405F1">
        <w:rPr>
          <w:rFonts w:asciiTheme="minorHAnsi" w:hAnsiTheme="minorHAnsi" w:cs="Fabriga Light"/>
          <w:color w:val="000000"/>
          <w:lang w:eastAsia="en-AU"/>
        </w:rPr>
        <w:t xml:space="preserve"> website at </w:t>
      </w:r>
      <w:hyperlink r:id="rId27" w:history="1">
        <w:r w:rsidRPr="001405F1">
          <w:rPr>
            <w:rStyle w:val="Hyperlink"/>
            <w:rFonts w:asciiTheme="minorHAnsi" w:hAnsiTheme="minorHAnsi" w:cs="Fabriga Light"/>
            <w:lang w:eastAsia="en-AU"/>
          </w:rPr>
          <w:t>www.</w:t>
        </w:r>
        <w:r w:rsidR="00E771EC">
          <w:rPr>
            <w:rStyle w:val="Hyperlink"/>
            <w:rFonts w:asciiTheme="minorHAnsi" w:hAnsiTheme="minorHAnsi" w:cs="Fabriga Light"/>
            <w:lang w:eastAsia="en-AU"/>
          </w:rPr>
          <w:t>climateactive.org.au</w:t>
        </w:r>
      </w:hyperlink>
      <w:r w:rsidRPr="001405F1">
        <w:rPr>
          <w:rFonts w:asciiTheme="minorHAnsi" w:hAnsiTheme="minorHAnsi" w:cs="Fabriga Light"/>
          <w:color w:val="000000"/>
          <w:lang w:eastAsia="en-AU"/>
        </w:rPr>
        <w:t>.</w:t>
      </w:r>
    </w:p>
    <w:p w:rsidR="004F4ADB" w:rsidRPr="004F4ADB" w:rsidRDefault="004F4ADB" w:rsidP="004F4ADB">
      <w:pPr>
        <w:pStyle w:val="Heading4"/>
        <w:rPr>
          <w:lang w:eastAsia="en-AU"/>
        </w:rPr>
      </w:pPr>
      <w:r w:rsidRPr="004F4ADB">
        <w:rPr>
          <w:lang w:eastAsia="en-AU"/>
        </w:rPr>
        <w:t xml:space="preserve">3.4.2 Review of decisions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If the responsible entity disagrees with a decision of the Department (either in relation to a certification decision or the granting and use of the certification trade mark), it may request an internal review of the decision.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See the Department’s service charter for details on the internal review processes. The charter can be found at www.</w:t>
      </w:r>
      <w:r w:rsidR="00E771EC">
        <w:rPr>
          <w:rFonts w:asciiTheme="minorHAnsi" w:hAnsiTheme="minorHAnsi" w:cs="Fabriga Light"/>
          <w:color w:val="000000"/>
          <w:lang w:eastAsia="en-AU"/>
        </w:rPr>
        <w:t>industry</w:t>
      </w:r>
      <w:r w:rsidRPr="001405F1">
        <w:rPr>
          <w:rFonts w:asciiTheme="minorHAnsi" w:hAnsiTheme="minorHAnsi" w:cs="Fabriga Light"/>
          <w:color w:val="000000"/>
          <w:lang w:eastAsia="en-AU"/>
        </w:rPr>
        <w:t xml:space="preserve">.gov.au. </w:t>
      </w:r>
    </w:p>
    <w:p w:rsidR="00E879FA"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If the responsible entity is dissatisfied with the way in which the Department handles a complaint, it may complain to the Commonwealth Ombudsman. The Ombudsman will usually decline to investigate a complaint unless the matter has been raised directly with the Department first.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Details of how to make a complaint to the Commonwealth Ombudsman can be found at www.ombudsman.gov.au. </w:t>
      </w:r>
    </w:p>
    <w:p w:rsidR="004F4ADB" w:rsidRPr="004F4ADB" w:rsidRDefault="004F4ADB" w:rsidP="004F4ADB">
      <w:pPr>
        <w:pStyle w:val="Heading4"/>
        <w:rPr>
          <w:lang w:eastAsia="en-AU"/>
        </w:rPr>
      </w:pPr>
      <w:r w:rsidRPr="004F4ADB">
        <w:rPr>
          <w:lang w:eastAsia="en-AU"/>
        </w:rPr>
        <w:t xml:space="preserve">3.4.3 Confidentiality </w:t>
      </w:r>
    </w:p>
    <w:p w:rsidR="004F4ADB" w:rsidRPr="001405F1" w:rsidRDefault="00E879FA" w:rsidP="00E879FA">
      <w:pPr>
        <w:autoSpaceDE w:val="0"/>
        <w:autoSpaceDN w:val="0"/>
        <w:adjustRightInd w:val="0"/>
        <w:spacing w:after="0" w:line="240" w:lineRule="auto"/>
        <w:rPr>
          <w:rFonts w:asciiTheme="minorHAnsi" w:hAnsiTheme="minorHAnsi" w:cs="Fabriga Light"/>
          <w:color w:val="000000"/>
          <w:lang w:eastAsia="en-AU"/>
        </w:rPr>
      </w:pPr>
      <w:r w:rsidRPr="00E879FA">
        <w:rPr>
          <w:rFonts w:asciiTheme="minorHAnsi" w:hAnsiTheme="minorHAnsi" w:cs="Fabriga Light"/>
          <w:color w:val="000000"/>
          <w:lang w:eastAsia="en-AU"/>
        </w:rPr>
        <w:t>Information provided to the Department that is confidential will not be disclosed to any</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third party without the responsible entity’s permission, except under limited circumstances</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that are required for the administration of the Carbon Neutral Program and set out in the</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licence agreement, or if required by law. This does not apply to the public reports, which</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are public documents.</w:t>
      </w:r>
      <w:r w:rsidR="004F4ADB" w:rsidRPr="001405F1">
        <w:rPr>
          <w:rFonts w:asciiTheme="minorHAnsi" w:hAnsiTheme="minorHAnsi" w:cs="Fabriga Light"/>
          <w:color w:val="000000"/>
          <w:lang w:eastAsia="en-AU"/>
        </w:rPr>
        <w:t xml:space="preserve">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lastRenderedPageBreak/>
        <w:t xml:space="preserve">Information is regarded as confidential if it is information that: </w:t>
      </w:r>
    </w:p>
    <w:p w:rsidR="004F4ADB" w:rsidRPr="001405F1" w:rsidRDefault="004F4ADB" w:rsidP="004F4ADB">
      <w:pPr>
        <w:pStyle w:val="ListBulle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is inherently confidential and not in the public domain </w:t>
      </w:r>
    </w:p>
    <w:p w:rsidR="004F4ADB" w:rsidRPr="001405F1" w:rsidRDefault="004F4ADB" w:rsidP="004F4ADB">
      <w:pPr>
        <w:pStyle w:val="ListBullet"/>
        <w:rPr>
          <w:rFonts w:asciiTheme="minorHAnsi" w:hAnsiTheme="minorHAnsi"/>
          <w:lang w:eastAsia="en-AU"/>
        </w:rPr>
      </w:pPr>
      <w:r w:rsidRPr="001405F1">
        <w:rPr>
          <w:rFonts w:asciiTheme="minorHAnsi" w:hAnsiTheme="minorHAnsi" w:cs="Fabriga Light"/>
          <w:color w:val="000000"/>
          <w:lang w:eastAsia="en-AU"/>
        </w:rPr>
        <w:t xml:space="preserve">the responsible entity notifies the Department is to be treated in confidence; and </w:t>
      </w:r>
    </w:p>
    <w:p w:rsidR="004F4ADB" w:rsidRPr="001405F1" w:rsidRDefault="004F4ADB" w:rsidP="004F4ADB">
      <w:pPr>
        <w:pStyle w:val="ListBullet"/>
        <w:rPr>
          <w:rFonts w:asciiTheme="minorHAnsi" w:hAnsiTheme="minorHAnsi"/>
          <w:lang w:eastAsia="en-AU"/>
        </w:rPr>
      </w:pPr>
      <w:proofErr w:type="gramStart"/>
      <w:r w:rsidRPr="001405F1">
        <w:rPr>
          <w:rFonts w:asciiTheme="minorHAnsi" w:hAnsiTheme="minorHAnsi" w:cs="Fabriga Light"/>
          <w:color w:val="000000"/>
          <w:lang w:eastAsia="en-AU"/>
        </w:rPr>
        <w:t>is</w:t>
      </w:r>
      <w:proofErr w:type="gramEnd"/>
      <w:r w:rsidRPr="001405F1">
        <w:rPr>
          <w:rFonts w:asciiTheme="minorHAnsi" w:hAnsiTheme="minorHAnsi" w:cs="Fabriga Light"/>
          <w:color w:val="000000"/>
          <w:lang w:eastAsia="en-AU"/>
        </w:rPr>
        <w:t xml:space="preserve"> not in the possession or knowledge of the Department independently of its disclosure by the responsible entity. </w:t>
      </w:r>
    </w:p>
    <w:p w:rsidR="004F4ADB" w:rsidRDefault="004F4ADB" w:rsidP="004F4ADB">
      <w:pPr>
        <w:rPr>
          <w:rFonts w:asciiTheme="minorHAnsi" w:hAnsiTheme="minorHAnsi" w:cs="Fabriga Light"/>
          <w:color w:val="000000"/>
          <w:lang w:eastAsia="en-AU"/>
        </w:rPr>
      </w:pPr>
      <w:r w:rsidRPr="001405F1">
        <w:rPr>
          <w:rFonts w:asciiTheme="minorHAnsi" w:hAnsiTheme="minorHAnsi" w:cs="Fabriga Light"/>
          <w:color w:val="000000"/>
          <w:lang w:eastAsia="en-AU"/>
        </w:rPr>
        <w:t>Confidentiality conditions are detailed further in the licence agreement. If there are any concerns about disclosure of confidential information, please discuss this with the Department.</w:t>
      </w:r>
    </w:p>
    <w:p w:rsidR="00A92699" w:rsidRPr="00A67747" w:rsidRDefault="00A92699" w:rsidP="00A92699">
      <w:pPr>
        <w:rPr>
          <w:rFonts w:ascii="Calibri" w:hAnsi="Calibri" w:cs="Arial"/>
          <w:i/>
          <w:sz w:val="28"/>
          <w:lang w:eastAsia="en-AU"/>
        </w:rPr>
      </w:pPr>
      <w:r>
        <w:rPr>
          <w:rFonts w:ascii="Calibri" w:hAnsi="Calibri" w:cs="Arial"/>
          <w:i/>
          <w:sz w:val="28"/>
          <w:lang w:eastAsia="en-AU"/>
        </w:rPr>
        <w:t>3</w:t>
      </w:r>
      <w:r w:rsidRPr="00A67747">
        <w:rPr>
          <w:rFonts w:ascii="Calibri" w:hAnsi="Calibri" w:cs="Arial"/>
          <w:i/>
          <w:sz w:val="28"/>
          <w:lang w:eastAsia="en-AU"/>
        </w:rPr>
        <w:t>.4.4 Discretion regarding certification</w:t>
      </w:r>
    </w:p>
    <w:p w:rsidR="00A92699" w:rsidRDefault="00A92699" w:rsidP="00A92699">
      <w:pPr>
        <w:spacing w:after="0" w:line="240" w:lineRule="auto"/>
        <w:rPr>
          <w:rFonts w:asciiTheme="minorHAnsi" w:hAnsiTheme="minorHAnsi" w:cstheme="minorHAnsi"/>
        </w:rPr>
      </w:pPr>
      <w:r w:rsidRPr="00A67747">
        <w:rPr>
          <w:rFonts w:asciiTheme="minorHAnsi" w:hAnsiTheme="minorHAnsi" w:cstheme="minorHAnsi"/>
        </w:rPr>
        <w:t xml:space="preserve">Meeting the Climate Active Carbon Neutral Standard for </w:t>
      </w:r>
      <w:r>
        <w:rPr>
          <w:rFonts w:asciiTheme="minorHAnsi" w:hAnsiTheme="minorHAnsi" w:cstheme="minorHAnsi"/>
        </w:rPr>
        <w:t>Precinct</w:t>
      </w:r>
      <w:r w:rsidRPr="00A67747">
        <w:rPr>
          <w:rFonts w:asciiTheme="minorHAnsi" w:hAnsiTheme="minorHAnsi" w:cstheme="minorHAnsi"/>
        </w:rPr>
        <w:t>’s requirements does not automatically entitle the precinct to certification. The Department reserves the right, at any time and in its absolute discretion, to refuse any application for certification under this Standard. It may also suspend or terminate a licence agreement in a</w:t>
      </w:r>
      <w:bookmarkStart w:id="0" w:name="_GoBack"/>
      <w:bookmarkEnd w:id="0"/>
      <w:r w:rsidRPr="00A67747">
        <w:rPr>
          <w:rFonts w:asciiTheme="minorHAnsi" w:hAnsiTheme="minorHAnsi" w:cstheme="minorHAnsi"/>
        </w:rPr>
        <w:t>ccordance with its terms, including if the holder no longer meets requirements for certification. For the avoidance of doubt, the Department will not be liable for any loss or damage of any kind, howsoever arising, that may be occasioned directly or indirectly as a result of such a refusal, suspension or termination.</w:t>
      </w:r>
    </w:p>
    <w:p w:rsidR="00A92699" w:rsidRPr="00A67747" w:rsidRDefault="00A92699" w:rsidP="00A92699">
      <w:pPr>
        <w:spacing w:after="0" w:line="240" w:lineRule="auto"/>
        <w:rPr>
          <w:rFonts w:asciiTheme="minorHAnsi" w:hAnsiTheme="minorHAnsi" w:cstheme="minorHAnsi"/>
        </w:rPr>
      </w:pPr>
    </w:p>
    <w:p w:rsidR="00A92699" w:rsidRPr="006B54F2" w:rsidRDefault="00A92699" w:rsidP="00A92699">
      <w:pPr>
        <w:spacing w:after="0" w:line="240" w:lineRule="auto"/>
        <w:rPr>
          <w:rFonts w:asciiTheme="minorHAnsi" w:hAnsiTheme="minorHAnsi" w:cstheme="minorHAnsi"/>
          <w:b/>
        </w:rPr>
      </w:pPr>
      <w:r w:rsidRPr="006B54F2">
        <w:rPr>
          <w:rFonts w:asciiTheme="minorHAnsi" w:hAnsiTheme="minorHAnsi" w:cstheme="minorHAnsi"/>
          <w:b/>
        </w:rPr>
        <w:t>Tobacco organisations, products, services</w:t>
      </w:r>
      <w:r>
        <w:rPr>
          <w:rFonts w:asciiTheme="minorHAnsi" w:hAnsiTheme="minorHAnsi" w:cstheme="minorHAnsi"/>
          <w:b/>
        </w:rPr>
        <w:t>,</w:t>
      </w:r>
      <w:r w:rsidRPr="006B54F2">
        <w:rPr>
          <w:rFonts w:asciiTheme="minorHAnsi" w:hAnsiTheme="minorHAnsi" w:cstheme="minorHAnsi"/>
          <w:b/>
        </w:rPr>
        <w:t xml:space="preserve"> events</w:t>
      </w:r>
      <w:r>
        <w:rPr>
          <w:rFonts w:asciiTheme="minorHAnsi" w:hAnsiTheme="minorHAnsi" w:cstheme="minorHAnsi"/>
          <w:b/>
        </w:rPr>
        <w:t>, buildings and precincts</w:t>
      </w:r>
      <w:r>
        <w:rPr>
          <w:rFonts w:asciiTheme="minorHAnsi" w:hAnsiTheme="minorHAnsi" w:cstheme="minorHAnsi"/>
          <w:b/>
        </w:rPr>
        <w:br/>
      </w:r>
    </w:p>
    <w:p w:rsidR="00A92699" w:rsidRPr="006B54F2" w:rsidRDefault="00A92699" w:rsidP="00A92699">
      <w:pPr>
        <w:spacing w:after="0" w:line="240" w:lineRule="auto"/>
        <w:rPr>
          <w:rFonts w:asciiTheme="minorHAnsi" w:hAnsiTheme="minorHAnsi" w:cstheme="minorHAnsi"/>
        </w:rPr>
      </w:pPr>
      <w:r w:rsidRPr="006B54F2">
        <w:rPr>
          <w:rFonts w:asciiTheme="minorHAnsi" w:hAnsiTheme="minorHAnsi" w:cstheme="minorHAnsi"/>
        </w:rPr>
        <w:t>Tobacco related organisations, products, services</w:t>
      </w:r>
      <w:r>
        <w:rPr>
          <w:rFonts w:asciiTheme="minorHAnsi" w:hAnsiTheme="minorHAnsi" w:cstheme="minorHAnsi"/>
        </w:rPr>
        <w:t xml:space="preserve">, </w:t>
      </w:r>
      <w:r w:rsidRPr="006B54F2">
        <w:rPr>
          <w:rFonts w:asciiTheme="minorHAnsi" w:hAnsiTheme="minorHAnsi" w:cstheme="minorHAnsi"/>
        </w:rPr>
        <w:t>events</w:t>
      </w:r>
      <w:r>
        <w:rPr>
          <w:rFonts w:asciiTheme="minorHAnsi" w:hAnsiTheme="minorHAnsi" w:cstheme="minorHAnsi"/>
        </w:rPr>
        <w:t>, buildings and/or precincts</w:t>
      </w:r>
      <w:r w:rsidRPr="006B54F2">
        <w:rPr>
          <w:rFonts w:asciiTheme="minorHAnsi" w:hAnsiTheme="minorHAnsi" w:cstheme="minorHAnsi"/>
        </w:rPr>
        <w:t xml:space="preserve"> will not be certified</w:t>
      </w:r>
      <w:r>
        <w:rPr>
          <w:rFonts w:asciiTheme="minorHAnsi" w:hAnsiTheme="minorHAnsi" w:cstheme="minorHAnsi"/>
        </w:rPr>
        <w:t>.</w:t>
      </w:r>
      <w:r w:rsidRPr="006B54F2">
        <w:rPr>
          <w:rFonts w:asciiTheme="minorHAnsi" w:hAnsiTheme="minorHAnsi" w:cstheme="minorHAnsi"/>
        </w:rPr>
        <w:t xml:space="preserve"> This arises from Australia’s commitment to implementing Article 5.3 of the World Health Organization </w:t>
      </w:r>
      <w:r w:rsidRPr="006B54F2">
        <w:rPr>
          <w:rFonts w:asciiTheme="minorHAnsi" w:hAnsiTheme="minorHAnsi" w:cstheme="minorHAnsi"/>
          <w:i/>
        </w:rPr>
        <w:t xml:space="preserve">Framework Convention on Tobacco Control </w:t>
      </w:r>
      <w:r w:rsidRPr="006B54F2">
        <w:rPr>
          <w:rFonts w:asciiTheme="minorHAnsi" w:hAnsiTheme="minorHAnsi" w:cstheme="minorHAnsi"/>
        </w:rPr>
        <w:t>(WHO FCTC)</w:t>
      </w:r>
      <w:r w:rsidRPr="006B54F2">
        <w:rPr>
          <w:rFonts w:asciiTheme="minorHAnsi" w:hAnsiTheme="minorHAnsi" w:cstheme="minorHAnsi"/>
          <w:i/>
        </w:rPr>
        <w:t xml:space="preserve">, </w:t>
      </w:r>
      <w:r w:rsidRPr="006B54F2">
        <w:rPr>
          <w:rFonts w:asciiTheme="minorHAnsi" w:hAnsiTheme="minorHAnsi" w:cstheme="minorHAnsi"/>
        </w:rPr>
        <w:t xml:space="preserve">as further enunciated in Australia’s Interpretative Declaration in relation to the WHO FCTC, the </w:t>
      </w:r>
      <w:r w:rsidRPr="006B54F2">
        <w:rPr>
          <w:rFonts w:asciiTheme="minorHAnsi" w:hAnsiTheme="minorHAnsi" w:cstheme="minorHAnsi"/>
          <w:i/>
        </w:rPr>
        <w:t>Guidelines for implementation of Article 5.3</w:t>
      </w:r>
      <w:r w:rsidRPr="006B54F2">
        <w:rPr>
          <w:rFonts w:asciiTheme="minorHAnsi" w:hAnsiTheme="minorHAnsi" w:cstheme="minorHAnsi"/>
        </w:rPr>
        <w:t xml:space="preserve"> of the WHO FCTC,</w:t>
      </w:r>
      <w:r w:rsidRPr="006B54F2">
        <w:rPr>
          <w:rFonts w:asciiTheme="minorHAnsi" w:hAnsiTheme="minorHAnsi" w:cstheme="minorHAnsi"/>
          <w:i/>
        </w:rPr>
        <w:t xml:space="preserve"> </w:t>
      </w:r>
      <w:r w:rsidRPr="006B54F2">
        <w:rPr>
          <w:rFonts w:asciiTheme="minorHAnsi" w:hAnsiTheme="minorHAnsi" w:cstheme="minorHAnsi"/>
        </w:rPr>
        <w:t xml:space="preserve">and the Australian Government Department of Health’s </w:t>
      </w:r>
      <w:r w:rsidRPr="006B54F2">
        <w:rPr>
          <w:rFonts w:asciiTheme="minorHAnsi" w:hAnsiTheme="minorHAnsi" w:cstheme="minorHAnsi"/>
          <w:i/>
        </w:rPr>
        <w:t>Guidance for Public Officials on Interacting with the Tobacco Industry</w:t>
      </w:r>
      <w:r w:rsidRPr="006B54F2">
        <w:rPr>
          <w:rFonts w:asciiTheme="minorHAnsi" w:hAnsiTheme="minorHAnsi" w:cstheme="minorHAnsi"/>
        </w:rPr>
        <w:t xml:space="preserve">. </w:t>
      </w:r>
    </w:p>
    <w:p w:rsidR="005E7A11" w:rsidRDefault="005E7A11">
      <w:pPr>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br w:type="page"/>
      </w:r>
    </w:p>
    <w:p w:rsidR="004F4ADB" w:rsidRDefault="004F4ADB" w:rsidP="004F4ADB">
      <w:pPr>
        <w:pStyle w:val="Heading2"/>
      </w:pPr>
      <w:r>
        <w:lastRenderedPageBreak/>
        <w:t>4. References</w:t>
      </w:r>
    </w:p>
    <w:p w:rsidR="004F4ADB" w:rsidRPr="005E7A1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following existing Australian and international standards and Australian legislation provide the basis for the Organisation Standard. These documents also provide further detailed information on how to develop a carbon account. </w:t>
      </w:r>
    </w:p>
    <w:p w:rsidR="00764F19" w:rsidRPr="005E7A11" w:rsidRDefault="004F4ADB" w:rsidP="004F4ADB">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Australian Standard (AS) ISO 14064 series, including: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14064.1:2006 – Greenhouse gases Part 1: Specification with guidance at the organisation level for the quantification and reporting of greenhouse gas emissions and removals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14064.2:2006 – Greenhouse gases Part 2: Specification with guidance at the project level for quantification and reporting of greenhouse gas emission reductions and removal enhancements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14064.3:2006 – Greenhouse gases Part 3: Specification with guidance for the validation and verification of greenhouse gas assertions </w:t>
      </w:r>
    </w:p>
    <w:p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International Standard ISO 14040 series, including: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14040:2006 – Environmental management – Life cycle assessment – Principles and frameworks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14044:2006 – Environmental management – Life cycle assessment – Requirements and guidelines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Other international standards that are based on the ISO 14040 series, including PAS 2050:2011 – Specification for the assessment of the life cycle greenhouse gas emissions of goods and services </w:t>
      </w:r>
    </w:p>
    <w:p w:rsidR="004F4ADB"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14065:2013 – Greenhouse gases – Requirements for greenhouse gas validation and verification bodies for use in accreditation of other forms of recognition </w:t>
      </w:r>
    </w:p>
    <w:p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British Standards Institution’s (BSI) Specifications, including: </w:t>
      </w:r>
    </w:p>
    <w:p w:rsidR="004F4ADB" w:rsidRPr="00E879FA" w:rsidRDefault="004F4ADB" w:rsidP="00E879FA">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BSI’s PAS 2060:2014 – Specification for the demonstration of carbon neutrality </w:t>
      </w:r>
    </w:p>
    <w:p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Greenhouse Gas (GHG) Protocol standards, including: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A Corporate Accounting and Reporting Standard (2004)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GHG Protocol for Project Accounting (2005)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Corporate Value Chain (Scope 3) Accounting and Reporting Standard (2011)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Product Life Cycle Accounting and Reporting Standard (2011)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Scope 2 Guidance (2015) </w:t>
      </w:r>
    </w:p>
    <w:p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National Greenhouse and Energy Reporting Act 2007 (NGER Act) and supporting legislation and documentation, including: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lastRenderedPageBreak/>
        <w:t xml:space="preserve">National Greenhouse and Energy Reporting Regulations 2008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(Measurement) Determination 2008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(Audit) Determination 2009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Technical Guidelines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Accounts Factors </w:t>
      </w:r>
    </w:p>
    <w:p w:rsidR="004F4ADB" w:rsidRPr="005E7A11" w:rsidRDefault="004F4ADB" w:rsidP="004F4ADB">
      <w:pPr>
        <w:rPr>
          <w:rFonts w:asciiTheme="minorHAnsi" w:hAnsiTheme="minorHAnsi" w:cs="Fabriga Light"/>
          <w:color w:val="000000"/>
          <w:lang w:eastAsia="en-AU"/>
        </w:rPr>
      </w:pPr>
      <w:r w:rsidRPr="005E7A11">
        <w:rPr>
          <w:rFonts w:asciiTheme="minorHAnsi" w:hAnsiTheme="minorHAnsi" w:cs="Fabriga Light"/>
          <w:color w:val="000000"/>
          <w:lang w:eastAsia="en-AU"/>
        </w:rPr>
        <w:t>All standards and legislation are subject to revision. Responsible entities must use the most recent version or editions of any listed standards, guidance material or legislation.</w:t>
      </w:r>
    </w:p>
    <w:p w:rsidR="005E7A11" w:rsidRDefault="005E7A11">
      <w:pPr>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rsidR="003C0ED8" w:rsidRDefault="003C0ED8" w:rsidP="003C0ED8">
      <w:pPr>
        <w:pStyle w:val="Heading2"/>
      </w:pPr>
      <w:r>
        <w:lastRenderedPageBreak/>
        <w:t>5. Glossary</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Activity data</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Source data from a generating activity, such as fuel usage and electricity consumption, and can be used to determine greenhouse gas emissions.</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Additionality</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requirement that a project or activity results in carbon abatement unlikely to occur in the ordinary course of events in the absence of the project or activity, including due to any existing commitment or target publicly agreed by the entity responsible for issuing the units.</w:t>
      </w:r>
    </w:p>
    <w:p w:rsidR="003C0ED8" w:rsidRPr="005E7A11" w:rsidRDefault="003C0ED8" w:rsidP="003C0ED8">
      <w:pPr>
        <w:rPr>
          <w:rFonts w:asciiTheme="minorHAnsi" w:hAnsiTheme="minorHAnsi" w:cs="Fabriga Light"/>
          <w:color w:val="000000"/>
          <w:lang w:eastAsia="en-AU"/>
        </w:rPr>
      </w:pPr>
      <w:r w:rsidRPr="005E7A11">
        <w:rPr>
          <w:rFonts w:asciiTheme="minorHAnsi" w:hAnsiTheme="minorHAnsi" w:cs="Fabriga Light"/>
          <w:color w:val="000000"/>
          <w:lang w:eastAsia="en-AU"/>
        </w:rPr>
        <w:t>Abatement must not be double counted under another system.</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Approved certifier</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Any</w:t>
      </w:r>
      <w:proofErr w:type="gramEnd"/>
      <w:r w:rsidRPr="005E7A11">
        <w:rPr>
          <w:rFonts w:asciiTheme="minorHAnsi" w:hAnsiTheme="minorHAnsi" w:cs="Fabriga Light"/>
          <w:color w:val="000000"/>
          <w:lang w:eastAsia="en-AU"/>
        </w:rPr>
        <w:t xml:space="preserve"> entity approved by the Department to certify organisations, products &amp; services, buildings, precincts and events as carbon neutral against the Climate Active Carbon Neutral Standard. Approved certifiers are a credible and reputable entity chosen by the Department due to their experience and expertise in the relevant sector. Approved Certifiers have a contractual arrangement in place with the Department which sets out the role and responsibility of the approved certifier.</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Attributable processes</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Service, material and energy flows that become the product, make the product, and carry the product through its life cycle.</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Australasian EPD Programme</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platform for environmental information operating in alignment with the International EPD System.</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Australian Carbon Credit Unit (ACCU</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An emissions unit issued under the Carbon Credits (Carbon Farming Initiative) Act 2011.</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Base year</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reference year (calendar, financial or other) from which changes in emissions can be tracked over time. This is usually a year’s worth of emissions data that is audited before certification is granted.</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Building operations</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One</w:t>
      </w:r>
      <w:proofErr w:type="gramEnd"/>
      <w:r w:rsidRPr="005E7A11">
        <w:rPr>
          <w:rFonts w:asciiTheme="minorHAnsi" w:hAnsiTheme="minorHAnsi" w:cs="Fabriga Light"/>
          <w:color w:val="000000"/>
          <w:lang w:eastAsia="en-AU"/>
        </w:rPr>
        <w:t xml:space="preserve"> of the criterion for determining the inclusion and exclusion of emissions from a building’s carbon account. Emissions generated from the day-to-day running of a building are considered to be part of the building operations.</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Cancellation</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Transfer of a unit to a cancellation account so that it may not be used for any further purpose. Also known in some schemes as ‘retirement’.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account</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measure of the carbon dioxide equivalent emissions attributable to an activity. A carbon account can relate to the emissions of an individual, household, organisation, product, service, event, building or precinct. This can also be known as a carbon footprint or emissions inventory.</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lastRenderedPageBreak/>
        <w:t>Carbon dioxide equivalence (CO2-e</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standard measure that takes account of the global warming potential of different greenhouse gases and expresses the effect in a common unit.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neutral</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situation where the net emissions associated with an activity are equal to zero because emissions have been reduced and offset units cancelled to fully account for all emissions.</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sink</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natural or man-made reservoir, such as a forest, that stores carbon.</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Certification trade mark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Climate Active Carbon Neutral Certification Trade Mark.</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Certified Emission Reduction (CER</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Kyoto Protocol unit corresponding to one metric tonne of carbon dioxide equivalent emissions, and issued for verified emissions reductions or removals achieved by a project approved under the Clean Development Mechanism (CDM). CDM projects undertaking afforestation and reforestation activities are issued temporary (</w:t>
      </w:r>
      <w:proofErr w:type="spellStart"/>
      <w:r w:rsidRPr="005E7A11">
        <w:rPr>
          <w:rFonts w:asciiTheme="minorHAnsi" w:hAnsiTheme="minorHAnsi" w:cs="Fabriga Light"/>
          <w:color w:val="000000"/>
          <w:lang w:eastAsia="en-AU"/>
        </w:rPr>
        <w:t>tCERs</w:t>
      </w:r>
      <w:proofErr w:type="spellEnd"/>
      <w:r w:rsidRPr="005E7A11">
        <w:rPr>
          <w:rFonts w:asciiTheme="minorHAnsi" w:hAnsiTheme="minorHAnsi" w:cs="Fabriga Light"/>
          <w:color w:val="000000"/>
          <w:lang w:eastAsia="en-AU"/>
        </w:rPr>
        <w:t>) and long-term units (</w:t>
      </w:r>
      <w:proofErr w:type="spellStart"/>
      <w:r w:rsidRPr="005E7A11">
        <w:rPr>
          <w:rFonts w:asciiTheme="minorHAnsi" w:hAnsiTheme="minorHAnsi" w:cs="Fabriga Light"/>
          <w:color w:val="000000"/>
          <w:lang w:eastAsia="en-AU"/>
        </w:rPr>
        <w:t>lCERs</w:t>
      </w:r>
      <w:proofErr w:type="spellEnd"/>
      <w:r w:rsidRPr="005E7A11">
        <w:rPr>
          <w:rFonts w:asciiTheme="minorHAnsi" w:hAnsiTheme="minorHAnsi" w:cs="Fabriga Light"/>
          <w:color w:val="000000"/>
          <w:lang w:eastAsia="en-AU"/>
        </w:rPr>
        <w:t>), which expire and must be replaced after a specified period.</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City</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Any</w:t>
      </w:r>
      <w:proofErr w:type="gramEnd"/>
      <w:r w:rsidRPr="005E7A11">
        <w:rPr>
          <w:rFonts w:asciiTheme="minorHAnsi" w:hAnsiTheme="minorHAnsi" w:cs="Fabriga Light"/>
          <w:color w:val="000000"/>
          <w:lang w:eastAsia="en-AU"/>
        </w:rPr>
        <w:t xml:space="preserve"> geographically discernible subnational entity, with a local government, such as a community, town, city or province, and covers all levels of subnational jurisdiction as well as local government as legal entities of public administration.</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Clean Development Mechanism (CDM</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carbon offset mechanism established under Article 12 of the Kyoto Protocol. Countries with emissions targets under the Kyoto Protocol can meet their obligations using credits from greenhouse gas abatement projects established under Article 12 in countries that are party to the Protocol but do not have an emission target.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Conservative approach</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approach that reduces the risk of emissions being underestimated in the carbon account.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Certification Trade Mark (certification trade mark</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Climate Active Carbon Neutral Certification Trade Mark IP Australia Reference Number 2042153 (for Licence agreements after 15 November 2019), or the National Carbon Offset Standard Certification Trade Mark IP Australia Reference Number 1369520 (for Licence agreements before 15 November 2019).</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 standard for making carbon neutral claims; maintained by Australian Government Department of </w:t>
      </w:r>
      <w:r w:rsidR="00E771EC">
        <w:rPr>
          <w:rFonts w:asciiTheme="minorHAnsi" w:hAnsiTheme="minorHAnsi" w:cs="Fabriga Light"/>
          <w:color w:val="000000"/>
          <w:lang w:eastAsia="en-AU"/>
        </w:rPr>
        <w:t>Industry, Science,</w:t>
      </w:r>
      <w:r w:rsidRPr="005E7A11">
        <w:rPr>
          <w:rFonts w:asciiTheme="minorHAnsi" w:hAnsiTheme="minorHAnsi" w:cs="Fabriga Light"/>
          <w:color w:val="000000"/>
          <w:lang w:eastAsia="en-AU"/>
        </w:rPr>
        <w:t xml:space="preserve"> Energy</w:t>
      </w:r>
      <w:r w:rsidR="00E771EC">
        <w:rPr>
          <w:rFonts w:asciiTheme="minorHAnsi" w:hAnsiTheme="minorHAnsi" w:cs="Fabriga Light"/>
          <w:color w:val="000000"/>
          <w:lang w:eastAsia="en-AU"/>
        </w:rPr>
        <w:t xml:space="preserve"> and Resources</w:t>
      </w:r>
      <w:r w:rsidRPr="005E7A11">
        <w:rPr>
          <w:rFonts w:asciiTheme="minorHAnsi" w:hAnsiTheme="minorHAnsi" w:cs="Fabriga Light"/>
          <w:color w:val="000000"/>
          <w:lang w:eastAsia="en-AU"/>
        </w:rPr>
        <w:t xml:space="preserve">; sets rules for measuring, reducing, validating and reporting emissions. The standard is available for organisations, products and services, buildings, precincts and events. </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Department (the</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Australian Government Department of </w:t>
      </w:r>
      <w:r w:rsidR="00E771EC">
        <w:rPr>
          <w:rFonts w:asciiTheme="minorHAnsi" w:hAnsiTheme="minorHAnsi" w:cs="Fabriga Light"/>
          <w:color w:val="000000"/>
          <w:lang w:eastAsia="en-AU"/>
        </w:rPr>
        <w:t>Industry, Science,</w:t>
      </w:r>
      <w:r w:rsidRPr="005E7A11">
        <w:rPr>
          <w:rFonts w:asciiTheme="minorHAnsi" w:hAnsiTheme="minorHAnsi" w:cs="Fabriga Light"/>
          <w:color w:val="000000"/>
          <w:lang w:eastAsia="en-AU"/>
        </w:rPr>
        <w:t xml:space="preserve"> Energy</w:t>
      </w:r>
      <w:r w:rsidR="00E771EC">
        <w:rPr>
          <w:rFonts w:asciiTheme="minorHAnsi" w:hAnsiTheme="minorHAnsi" w:cs="Fabriga Light"/>
          <w:color w:val="000000"/>
          <w:lang w:eastAsia="en-AU"/>
        </w:rPr>
        <w:t xml:space="preserve"> and Resources</w:t>
      </w:r>
      <w:r w:rsidRPr="005E7A11">
        <w:rPr>
          <w:rFonts w:asciiTheme="minorHAnsi" w:hAnsiTheme="minorHAnsi" w:cs="Fabriga Light"/>
          <w:color w:val="000000"/>
          <w:lang w:eastAsia="en-AU"/>
        </w:rPr>
        <w: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Eligible offset unit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offset unit that has been deemed to meet the Climate Active Carbon Neutral Standard’s offsets integrity principles, and is listed in Appendix A to this standard.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 factor</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factor that specifies the kilograms of CO2-e emissions per unit of activity.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Emissions abatement or carbon abatement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Either</w:t>
      </w:r>
      <w:proofErr w:type="gramEnd"/>
      <w:r w:rsidRPr="005E7A11">
        <w:rPr>
          <w:rFonts w:asciiTheme="minorHAnsi" w:hAnsiTheme="minorHAnsi" w:cs="Fabriga Light"/>
          <w:color w:val="000000"/>
          <w:lang w:eastAsia="en-AU"/>
        </w:rPr>
        <w:t xml:space="preserve"> the removal of one or more greenhouse gases from the atmosphere or the avoidance of emissions of one or more greenhouse gases.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Equity share</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One</w:t>
      </w:r>
      <w:proofErr w:type="gramEnd"/>
      <w:r w:rsidRPr="005E7A11">
        <w:rPr>
          <w:rFonts w:asciiTheme="minorHAnsi" w:hAnsiTheme="minorHAnsi" w:cs="Fabriga Light"/>
          <w:color w:val="000000"/>
          <w:lang w:eastAsia="en-AU"/>
        </w:rPr>
        <w:t xml:space="preserve"> of the approaches described in the GHG Protocol – Corporate Standard (WBCSD and WRI, 2004) for setting an organisational boundary. See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planned and organised occasion.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 Organiser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entity that assumes control of the event’s planning and documentation.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Financial control</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One</w:t>
      </w:r>
      <w:proofErr w:type="gramEnd"/>
      <w:r w:rsidRPr="005E7A11">
        <w:rPr>
          <w:rFonts w:asciiTheme="minorHAnsi" w:hAnsiTheme="minorHAnsi" w:cs="Fabriga Light"/>
          <w:color w:val="000000"/>
          <w:lang w:eastAsia="en-AU"/>
        </w:rPr>
        <w:t xml:space="preserve"> of the control approaches described in the GHG Protocol – Corporate Standard (WBCSD and WRI, 2004) for setting an organisational boundary. See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Functional unit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means of expressing the greenhouse gas emissions of a product or service in a way that is meaningful for the product or service being investigated (e.g. kilograms of CO2-e per unit of product).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Geographic boundary</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physical and locational border that separates a building or a precinct from other areas not considered a part of that same building or precinct. The geographic boundary is the main criterion for defining the emissions boundary of a building or precinct. Refer to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 Building Council of Australia (GBCA</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Green Building Council of Australia (GBCA) is the nation’s authority on sustainable buildings and communities. The GBCA’s mission is to accelerate the transformation of Australia’s built environment into one that is healthy, liveable, productive, resilient and sustainable. The GBCA works with industry and government to encourage policies and programs that support its mission. The Council educates thousands of people each year on how to design and deliver sustainable outcomes for Australia’s buildings and communities and it operates Australia’s only national, voluntary, holistic rating system for sustainable buildings and communities – Green Star.</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Greenhouse gases (GHG</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atmospheric gases responsible for causing global warming and climate change. The Kyoto Protocol lists six greenhouse gases – carbon dioxide (CO²), methane (CH4), nitrous oxide (N2O), hydrofluorocarbons  (HFCs), perfluorocarbons (PFCs) and sulphur -hexafluoride  (SF6)  –  with  the  addition of nitrogen trifluoride (NF3) from the beginning of the protocol’s second commitment period.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Green Star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Green Star is an internationally recognised holistic sustainability rating system which provides independent verification of sustainable outcomes throughout the life cycle of the built environment. </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Input-output analysis</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method of estimating carbon emissions using aggregate economic and emissions data which are categorised into different industry sectors. The analysis takes into account the economic flows between these sectors, and is usually presented in input-out tables (or databases) as an emissions intensity per dollar of economic activity (or business spending) in any given industry sector.</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International EPD System</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global program for environmental declarations based on ISO 14025 and EN 15804.</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Protocol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international treaty that was created under the United Nations Framework Convention on Climate Change (UNFCCC) in 1997 and entered into force in 2005. The Kyoto Protocol sets binding targets for the reduction of greenhouse gas emissions by developed countries and countries in transition.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unit</w:t>
      </w:r>
      <w:r w:rsidR="00DD645B"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 xml:space="preserve">Emissions units created under the Kyoto Protocol. Kyoto units include Assigned Amount Units (AAUs), Certified Emission Reductions (CERs, including </w:t>
      </w:r>
      <w:proofErr w:type="spellStart"/>
      <w:r w:rsidRPr="005E7A11">
        <w:rPr>
          <w:rFonts w:asciiTheme="minorHAnsi" w:hAnsiTheme="minorHAnsi" w:cs="Fabriga Light"/>
          <w:color w:val="000000"/>
          <w:lang w:eastAsia="en-AU"/>
        </w:rPr>
        <w:t>tCERs</w:t>
      </w:r>
      <w:proofErr w:type="spellEnd"/>
      <w:r w:rsidRPr="005E7A11">
        <w:rPr>
          <w:rFonts w:asciiTheme="minorHAnsi" w:hAnsiTheme="minorHAnsi" w:cs="Fabriga Light"/>
          <w:color w:val="000000"/>
          <w:lang w:eastAsia="en-AU"/>
        </w:rPr>
        <w:t xml:space="preserve"> and </w:t>
      </w:r>
      <w:proofErr w:type="spellStart"/>
      <w:r w:rsidRPr="005E7A11">
        <w:rPr>
          <w:rFonts w:asciiTheme="minorHAnsi" w:hAnsiTheme="minorHAnsi" w:cs="Fabriga Light"/>
          <w:color w:val="000000"/>
          <w:lang w:eastAsia="en-AU"/>
        </w:rPr>
        <w:t>lCERs</w:t>
      </w:r>
      <w:proofErr w:type="spellEnd"/>
      <w:r w:rsidRPr="005E7A11">
        <w:rPr>
          <w:rFonts w:asciiTheme="minorHAnsi" w:hAnsiTheme="minorHAnsi" w:cs="Fabriga Light"/>
          <w:color w:val="000000"/>
          <w:lang w:eastAsia="en-AU"/>
        </w:rPr>
        <w:t>), Emission Reduction Units (ERUs) and Removal Units (RMUs).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Licence agreement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agreement in place between the responsible entity and the Department which contains terms and conditions for the use of the certification trade mark. The responsible entity must agree to and comply with the obligations and rules contained in the licence agreement in order to use the certification trade mark.</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Consecutive and interlinked stage of a product system, from raw material acquisition or generation from natural resources to final disposal.</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 assessment (LCA</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compilation and evaluation of the inputs, outputs and the potential environmental impacts of a product system throughout its production, use, transport and disposal (the product’s ‘life cycle’).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Large 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Greater than 10,000 unique attendees at a single-day event; or greater than 5,000 unique attendees over the course of a multi-day event.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status of an emissions source when it constitutes 1 per cent or more of the total carbon account. Refer to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 discrepancy</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error (e.g. from an oversight, omission or miscalculation) that results in the reported quantity being significantly different to the true value to an extent that will influence performance or decisions. This definition is taken from the GHG Protocol – Corporate Standard (WBCSD and WRI, 2004).</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Materiality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Material.</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Administrator for the National Australian Built Environment Rating System (the NABERS Administrator)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NABERS is a national program managed by the NABERS National Administrator, the NSW Government’s Department of Planning, Industry and Environment (DPIE), and overseen by a National Steering Committee. The NSW DPIE manages the operation and development of NABERS throughout Australia on behalf of the National Steering Committee.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Australian Built Environment Rating System (NABERS</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national rating system that measures the environmental performance of Australian buildings and tenancies. Put simply, NABERS measures the energy efficiency, water usage, waste management and indoor environment quality of a building or tenancy and its impact on the environment.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Greenhouse and Energy Reporting (NGER) Scheme</w:t>
      </w:r>
      <w:r w:rsidR="00DD645B" w:rsidRPr="00192322">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national reporting framework for information related to greenhouse gas emissions, energy production and use by corporations operating in Australia. The framework is established under Commonwealth legislation, which makes registration and reporting mandatory for corporations whose greenhouse gas emissions or energy production or use meet certain thresholds.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Carbon Offset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previous name of the Climate Active Carbon Neutral Certification Standard.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NGER Act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National Greenhouse and Energy Reporting Act 2007.</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Non-attributable processes</w:t>
      </w:r>
      <w:r w:rsidR="00DD645B">
        <w:rPr>
          <w:rFonts w:asciiTheme="minorHAnsi" w:hAnsiTheme="minorHAnsi" w:cs="Fabriga Light"/>
          <w:color w:val="000000"/>
          <w:lang w:eastAsia="en-AU"/>
        </w:rPr>
        <w:br/>
      </w:r>
      <w:proofErr w:type="spellStart"/>
      <w:r w:rsidRPr="005E7A11">
        <w:rPr>
          <w:rFonts w:asciiTheme="minorHAnsi" w:hAnsiTheme="minorHAnsi" w:cs="Fabriga Light"/>
          <w:color w:val="000000"/>
          <w:lang w:eastAsia="en-AU"/>
        </w:rPr>
        <w:t>Processes</w:t>
      </w:r>
      <w:proofErr w:type="spellEnd"/>
      <w:r w:rsidRPr="005E7A11">
        <w:rPr>
          <w:rFonts w:asciiTheme="minorHAnsi" w:hAnsiTheme="minorHAnsi" w:cs="Fabriga Light"/>
          <w:color w:val="000000"/>
          <w:lang w:eastAsia="en-AU"/>
        </w:rPr>
        <w:t xml:space="preserve"> and services, materials and energy flows that are not directly connected to the studied product because they do not become the product, make the product, or directly carry the product through its life cycle.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Certification</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formal letter of acknowledgement from the Department to the responsible entity informing it that its application for Climate Active certification has been successful.</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Continuing Certification</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formal letter of acknowledgement from the Department to the responsible entity informing it that its annual obligations for Climate Active certification has been met.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Offsetting</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activity of cancelling offset units.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 unit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Represents reductions of greenhouse gases or removals of greenhouse gases from the atmosphere by sinks, relative to a business-as-usual baseline. Offset units are tradeable and can be used to negate (or offset) all or part of another entity’s emissions.</w:t>
      </w:r>
    </w:p>
    <w:p w:rsidR="00192322" w:rsidRDefault="00192322" w:rsidP="003C0ED8">
      <w:pPr>
        <w:rPr>
          <w:rFonts w:asciiTheme="minorHAnsi" w:hAnsiTheme="minorHAnsi" w:cs="Fabriga Light"/>
          <w:b/>
          <w:color w:val="000000"/>
          <w:lang w:eastAsia="en-AU"/>
        </w:rPr>
      </w:pPr>
    </w:p>
    <w:p w:rsidR="00192322" w:rsidRDefault="00192322" w:rsidP="003C0ED8">
      <w:pPr>
        <w:rPr>
          <w:rFonts w:asciiTheme="minorHAnsi" w:hAnsiTheme="minorHAnsi" w:cs="Fabriga Light"/>
          <w:b/>
          <w:color w:val="000000"/>
          <w:lang w:eastAsia="en-AU"/>
        </w:rPr>
      </w:pP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Organisation</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company, corporation, firm, enterprise, authority or institution, or a combination thereof, incorporated or not, public or private, that has its own functions and administration. This may also include an organisation that shares functions and/ or administration with another organisation.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Permanence</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requirement that offset units represent reductions in emissions or an increase in carbon sequestration that is permanently maintained and is not re-released into the atmosphere.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Precinct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precinct or district is a discernible area ‘more than a building and less than a city’ and is primarily defined by its geographic boundaries, which, at a minimum, must incorporate public infrastructure beyond a single building.</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Process map</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illustration which shows the different processes where materials and energy are brought together to move a product or service through its lifecycle. See Figure 7.2 of the GHG Protocol – Corporate Standard (WBCSD and WRI, 2004) for a sample process map.</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Product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tangible (and usually physical) good.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Concept adapted from the This definition is taken from the GHG Protocol – Corporate Standard (WBCSD and WRI, 2004) for ensuring the carbon account of a subject appropriately reflects the emissions of that subject and meets the expectations of users and stakeholders. See Section 2.3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 test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Qualitative test for determining whether certain emissions sources are or are not considered relevant. See Section 2.3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Removal Unit (RMU</w:t>
      </w:r>
      <w:proofErr w:type="gramStart"/>
      <w:r w:rsidRPr="00192322">
        <w:rPr>
          <w:rFonts w:asciiTheme="minorHAnsi" w:hAnsiTheme="minorHAnsi" w:cs="Fabriga Light"/>
          <w:b/>
          <w:color w:val="000000"/>
          <w:lang w:eastAsia="en-AU"/>
        </w:rPr>
        <w:t>)</w:t>
      </w:r>
      <w:proofErr w:type="gramEnd"/>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unit created under the Kyoto Protocol corresponding to one metric tonne of carbon dioxide equivalent emissions sequestered and issued for removals of carbon dioxide from the atmosphere by eligible land use, land-use change and forestry activities.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Responsible entity</w:t>
      </w:r>
      <w:r w:rsidR="00192322" w:rsidRPr="00192322">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organisation or person (with appropriate delegation to sign on behalf of the organisation) that has taken responsibility for making a carbon neutral claim or seeking carbon neutral certification.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categorising of emissions sources into direct and indirect sources. See individual definitions for scope 1 emissions, scope 2 emissions and scope 3 emissions. Further details in Section 2.3.2.</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1 emissions</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release of greenhouse gases into the atmosphere as a direct result of activities occurring within a responsible entity’s control (or geographic boundary).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Scope 2 emissions</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release of greenhouse gases into the atmosphere from the consumption of electricity, heating, cooling or steam that is generated outside of a responsible entity’s control (or geographic boundary).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3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Greenhouse gases emitted as a consequence of a responsible entity’s activities but emitted outside the responsible entity’s control (or geographic boundary).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Sequestration</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removal of atmospheric carbon dioxide, either through biological processes (e.g. photosynthesis in plants and trees) or geological processes (e.g. storage of carbon dioxide in underground reservoirs).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Service</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transaction in which no physical good is transferred between the seller and buyer.</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Significant emissions</w:t>
      </w:r>
      <w:r w:rsidR="00192322">
        <w:rPr>
          <w:rFonts w:asciiTheme="minorHAnsi" w:hAnsiTheme="minorHAnsi" w:cs="Fabriga Light"/>
          <w:color w:val="000000"/>
          <w:lang w:eastAsia="en-AU"/>
        </w:rPr>
        <w:br/>
      </w:r>
      <w:proofErr w:type="spellStart"/>
      <w:r w:rsidRPr="005E7A11">
        <w:rPr>
          <w:rFonts w:asciiTheme="minorHAnsi" w:hAnsiTheme="minorHAnsi" w:cs="Fabriga Light"/>
          <w:color w:val="000000"/>
          <w:lang w:eastAsia="en-AU"/>
        </w:rPr>
        <w:t>Emissions</w:t>
      </w:r>
      <w:proofErr w:type="spellEnd"/>
      <w:r w:rsidRPr="005E7A11">
        <w:rPr>
          <w:rFonts w:asciiTheme="minorHAnsi" w:hAnsiTheme="minorHAnsi" w:cs="Fabriga Light"/>
          <w:color w:val="000000"/>
          <w:lang w:eastAsia="en-AU"/>
        </w:rPr>
        <w:t xml:space="preserve"> that make up more than five per cent of the total carbon account for an event certification and always includes electricity, attendee travel, food and drink, and accommodation. </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Small event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Less than 5,000 unique attendees over the course of a multi-day event; or less than 10,000 unique attendees at a single-day event.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True-up</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calculation to determine if additional eligible offset units must be purchased after the measurement of a post-event carbon account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Uplift factor</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factor used to increase the estimated emissions from an activity, usually by a risk-adjusted proportion or percentage, and mitigate the risk of emissions being underestimated in the carbon account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User Guide for the Climate Active Carbon Neutral Certification Trade Mark (User Guide</w:t>
      </w:r>
      <w:proofErr w:type="gramStart"/>
      <w:r w:rsidRPr="00192322">
        <w:rPr>
          <w:rFonts w:asciiTheme="minorHAnsi" w:hAnsiTheme="minorHAnsi" w:cs="Fabriga Light"/>
          <w:b/>
          <w:color w:val="000000"/>
          <w:lang w:eastAsia="en-AU"/>
        </w:rPr>
        <w:t>)</w:t>
      </w:r>
      <w:proofErr w:type="gramEnd"/>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Sets out the rules that govern how and when the certification trade mark can be used.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Carbon Unit (VCU</w:t>
      </w:r>
      <w:proofErr w:type="gramStart"/>
      <w:r w:rsidRPr="00192322">
        <w:rPr>
          <w:rFonts w:asciiTheme="minorHAnsi" w:hAnsiTheme="minorHAnsi" w:cs="Fabriga Light"/>
          <w:b/>
          <w:color w:val="000000"/>
          <w:lang w:eastAsia="en-AU"/>
        </w:rPr>
        <w:t>)</w:t>
      </w:r>
      <w:proofErr w:type="gramEnd"/>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Verified Carbon Standard.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Emissions Reduction (VER</w:t>
      </w:r>
      <w:proofErr w:type="gramStart"/>
      <w:r w:rsidRPr="00192322">
        <w:rPr>
          <w:rFonts w:asciiTheme="minorHAnsi" w:hAnsiTheme="minorHAnsi" w:cs="Fabriga Light"/>
          <w:b/>
          <w:color w:val="000000"/>
          <w:lang w:eastAsia="en-AU"/>
        </w:rPr>
        <w:t>)</w:t>
      </w:r>
      <w:proofErr w:type="gramEnd"/>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Gold Standard, a global standard for projects that deliver carbon abatement and other social and environmental benefits.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Vintage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Refers to the date of issuance of an offset unit.</w:t>
      </w:r>
    </w:p>
    <w:p w:rsidR="003C0ED8" w:rsidRPr="003C0ED8" w:rsidRDefault="003C0ED8" w:rsidP="003C0ED8"/>
    <w:p w:rsidR="003C0ED8" w:rsidRPr="004F4ADB" w:rsidRDefault="003C0ED8" w:rsidP="004F4ADB"/>
    <w:p w:rsidR="003C0ED8" w:rsidRPr="003C0ED8" w:rsidRDefault="003C0ED8" w:rsidP="001472B7">
      <w:pPr>
        <w:pStyle w:val="Heading2"/>
        <w:rPr>
          <w:rFonts w:ascii="Arial" w:hAnsi="Arial"/>
          <w:sz w:val="22"/>
        </w:rPr>
      </w:pPr>
      <w:r>
        <w:lastRenderedPageBreak/>
        <w:t>Appendix A: Eligible offset units</w:t>
      </w:r>
      <w:r w:rsidR="001472B7">
        <w:br/>
      </w:r>
      <w:r w:rsidRPr="001472B7">
        <w:rPr>
          <w:rStyle w:val="Heading3Char"/>
          <w:b/>
          <w:lang w:eastAsia="en-AU"/>
        </w:rPr>
        <w:t>Eligible offset units</w:t>
      </w:r>
      <w:r w:rsidRPr="003C0ED8">
        <w:rPr>
          <w:rFonts w:ascii="Fabriga" w:hAnsi="Fabriga" w:cs="Fabriga"/>
          <w:bCs/>
          <w:color w:val="000000"/>
          <w:sz w:val="30"/>
          <w:szCs w:val="30"/>
          <w:lang w:eastAsia="en-AU"/>
        </w:rPr>
        <w:t xml:space="preserve">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All units must have a vintage year later than 2012.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The following offset units are eligible under the Climate Active Carbon Neutral Standard: </w:t>
      </w:r>
    </w:p>
    <w:p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Australian Carbon Credit Units (ACCUs) issued by the Clean Energy Regulator in accordance with the framework established by the Carbon Credits (Carbon Farming Initiative) Act 2011. </w:t>
      </w:r>
    </w:p>
    <w:p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Certified Emissions Reductions (CERs) issued as per the rules of the Kyoto Protocol from Clean Development Mechanism projects, with the exception of: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long-term (</w:t>
      </w:r>
      <w:proofErr w:type="spellStart"/>
      <w:r w:rsidRPr="00192322">
        <w:rPr>
          <w:rFonts w:asciiTheme="minorHAnsi" w:hAnsiTheme="minorHAnsi" w:cs="Fabriga Light"/>
          <w:color w:val="000000"/>
          <w:lang w:eastAsia="en-AU"/>
        </w:rPr>
        <w:t>lCERs</w:t>
      </w:r>
      <w:proofErr w:type="spellEnd"/>
      <w:r w:rsidRPr="00192322">
        <w:rPr>
          <w:rFonts w:asciiTheme="minorHAnsi" w:hAnsiTheme="minorHAnsi" w:cs="Fabriga Light"/>
          <w:color w:val="000000"/>
          <w:lang w:eastAsia="en-AU"/>
        </w:rPr>
        <w:t>) and temporary (</w:t>
      </w:r>
      <w:proofErr w:type="spellStart"/>
      <w:r w:rsidRPr="00192322">
        <w:rPr>
          <w:rFonts w:asciiTheme="minorHAnsi" w:hAnsiTheme="minorHAnsi" w:cs="Fabriga Light"/>
          <w:color w:val="000000"/>
          <w:lang w:eastAsia="en-AU"/>
        </w:rPr>
        <w:t>tCERs</w:t>
      </w:r>
      <w:proofErr w:type="spellEnd"/>
      <w:r w:rsidRPr="00192322">
        <w:rPr>
          <w:rFonts w:asciiTheme="minorHAnsi" w:hAnsiTheme="minorHAnsi" w:cs="Fabriga Light"/>
          <w:color w:val="000000"/>
          <w:lang w:eastAsia="en-AU"/>
        </w:rPr>
        <w:t xml:space="preserve">); and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CERs from nuclear projects, the destruction of </w:t>
      </w:r>
      <w:proofErr w:type="spellStart"/>
      <w:r w:rsidRPr="00192322">
        <w:rPr>
          <w:rFonts w:asciiTheme="minorHAnsi" w:hAnsiTheme="minorHAnsi" w:cs="Fabriga Light"/>
          <w:color w:val="000000"/>
          <w:lang w:eastAsia="en-AU"/>
        </w:rPr>
        <w:t>trifluoromethane</w:t>
      </w:r>
      <w:proofErr w:type="spellEnd"/>
      <w:r w:rsidRPr="00192322">
        <w:rPr>
          <w:rFonts w:asciiTheme="minorHAnsi" w:hAnsiTheme="minorHAnsi" w:cs="Fabriga Light"/>
          <w:color w:val="000000"/>
          <w:lang w:eastAsia="en-AU"/>
        </w:rPr>
        <w:t xml:space="preserve">, </w:t>
      </w:r>
      <w:proofErr w:type="gramStart"/>
      <w:r w:rsidRPr="00192322">
        <w:rPr>
          <w:rFonts w:asciiTheme="minorHAnsi" w:hAnsiTheme="minorHAnsi" w:cs="Fabriga Light"/>
          <w:color w:val="000000"/>
          <w:lang w:eastAsia="en-AU"/>
        </w:rPr>
        <w:t>the</w:t>
      </w:r>
      <w:proofErr w:type="gramEnd"/>
      <w:r w:rsidRPr="00192322">
        <w:rPr>
          <w:rFonts w:asciiTheme="minorHAnsi" w:hAnsiTheme="minorHAnsi" w:cs="Fabriga Light"/>
          <w:color w:val="000000"/>
          <w:lang w:eastAsia="en-AU"/>
        </w:rPr>
        <w:t xml:space="preserve"> destruction of nitrous oxide from </w:t>
      </w:r>
      <w:proofErr w:type="spellStart"/>
      <w:r w:rsidRPr="00192322">
        <w:rPr>
          <w:rFonts w:asciiTheme="minorHAnsi" w:hAnsiTheme="minorHAnsi" w:cs="Fabriga Light"/>
          <w:color w:val="000000"/>
          <w:lang w:eastAsia="en-AU"/>
        </w:rPr>
        <w:t>adipic</w:t>
      </w:r>
      <w:proofErr w:type="spellEnd"/>
      <w:r w:rsidRPr="00192322">
        <w:rPr>
          <w:rFonts w:asciiTheme="minorHAnsi" w:hAnsiTheme="minorHAnsi" w:cs="Fabriga Light"/>
          <w:color w:val="000000"/>
          <w:lang w:eastAsia="en-AU"/>
        </w:rPr>
        <w:t xml:space="preserve"> acid plants or from large-scale hydro-electric projects not consistent with criteria adopted by the EU (based on the World Commission on Dams guidelines). </w:t>
      </w:r>
    </w:p>
    <w:p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Removal Units (RMUs) issued by a Kyoto Protocol country on the basis of land use, land-use change and forestry activities under Article 3.3 or Article 3.4 of the Kyoto Protocol. </w:t>
      </w:r>
    </w:p>
    <w:p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Verified Emissions Reductions (VERs) issued by the Gold Standard.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Abatement recognised by the Gold Standard may be subject to the possibility of double counting; for example, where the abatement occurs in a host country or region that is affected by international or national emissions trading, cap and trade or carbon tax mechanisms. Please see the Gold Standard’s Double Counting Guideline for full details.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Where the additionality of a VER is ensured through the cancellation of an Eligible Cancellation Unit (as defined by the Gold Standard), that VER is only eligible for use under the Climate Active Carbon Neutral Standard where the applicable Eligible Cancellation Unit would also have been eligible under the Climate Active Carbon Neutral Standard. </w:t>
      </w:r>
    </w:p>
    <w:p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Verified Carbon Units (VCUs) issued by the Verified Carbon Standard.</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This list of eligible offset units will be updated as new information or new offset units become available. This may result in the addition of new offset units or the removal of existing ones.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 decision framework based on the offset integrity principles (Section 1.3.1) is used to determine the eligibility of new offset units and to review the eligibility of existing units. </w:t>
      </w:r>
    </w:p>
    <w:p w:rsidR="003C0ED8" w:rsidRPr="003C0ED8" w:rsidRDefault="003C0ED8" w:rsidP="003C0ED8">
      <w:pPr>
        <w:autoSpaceDE w:val="0"/>
        <w:autoSpaceDN w:val="0"/>
        <w:adjustRightInd w:val="0"/>
        <w:spacing w:before="40" w:after="80" w:line="201" w:lineRule="atLeast"/>
        <w:rPr>
          <w:rFonts w:asciiTheme="minorHAnsi" w:hAnsiTheme="minorHAnsi" w:cs="Fabriga Medium"/>
          <w:b/>
          <w:color w:val="000000"/>
          <w:lang w:eastAsia="en-AU"/>
        </w:rPr>
      </w:pPr>
      <w:r w:rsidRPr="003C0ED8">
        <w:rPr>
          <w:rFonts w:asciiTheme="minorHAnsi" w:hAnsiTheme="minorHAnsi" w:cs="Fabriga Medium"/>
          <w:b/>
          <w:color w:val="000000"/>
          <w:lang w:eastAsia="en-AU"/>
        </w:rPr>
        <w:t xml:space="preserve">Australian Carbon Credit Units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If a responsible entity is generating Australian Carbon Credit Units (ACCUs) within their emissions boundary, any reductions from the ACCU project can only be counted as a reduction in the carbon account if the ACCUs from the project are voluntarily retired on behalf of the responsible entity. Otherwise, the responsible entity is required to account for the ACCU project’s emissions reductions by purchasing offsets equivalent to the reductions from the ACCU project (i.e. as though the projects has never occurred). </w:t>
      </w:r>
    </w:p>
    <w:p w:rsidR="003C0ED8" w:rsidRPr="00192322" w:rsidRDefault="003C0ED8" w:rsidP="003C0ED8">
      <w:pPr>
        <w:rPr>
          <w:rFonts w:asciiTheme="minorHAnsi" w:hAnsiTheme="minorHAnsi"/>
        </w:rPr>
      </w:pPr>
      <w:r w:rsidRPr="00192322">
        <w:rPr>
          <w:rFonts w:asciiTheme="minorHAnsi" w:hAnsiTheme="minorHAnsi" w:cs="Fabriga Light"/>
          <w:color w:val="000000"/>
          <w:lang w:eastAsia="en-AU"/>
        </w:rPr>
        <w:t xml:space="preserve">Additional guidance on offset units is available at </w:t>
      </w:r>
      <w:hyperlink r:id="rId28" w:history="1">
        <w:r w:rsidR="00E771EC" w:rsidRPr="00CC2BF0">
          <w:rPr>
            <w:rStyle w:val="Hyperlink"/>
            <w:rFonts w:asciiTheme="minorHAnsi" w:hAnsiTheme="minorHAnsi" w:cs="Fabriga Light"/>
            <w:lang w:eastAsia="en-AU"/>
          </w:rPr>
          <w:t>www.climateactive.org.au</w:t>
        </w:r>
      </w:hyperlink>
      <w:r w:rsidRPr="00192322">
        <w:rPr>
          <w:rFonts w:asciiTheme="minorHAnsi" w:hAnsiTheme="minorHAnsi" w:cs="Fabriga Light"/>
          <w:color w:val="000000"/>
          <w:lang w:eastAsia="en-AU"/>
        </w:rPr>
        <w:t>.</w:t>
      </w:r>
    </w:p>
    <w:sectPr w:rsidR="003C0ED8" w:rsidRPr="00192322" w:rsidSect="00FA4CF0">
      <w:headerReference w:type="even" r:id="rId29"/>
      <w:headerReference w:type="default" r:id="rId30"/>
      <w:footerReference w:type="even" r:id="rId31"/>
      <w:footerReference w:type="default" r:id="rId32"/>
      <w:headerReference w:type="first" r:id="rId33"/>
      <w:footerReference w:type="first" r:id="rId3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8B6" w:rsidRDefault="001008B6" w:rsidP="00A60185">
      <w:pPr>
        <w:spacing w:after="0" w:line="240" w:lineRule="auto"/>
      </w:pPr>
      <w:r>
        <w:separator/>
      </w:r>
    </w:p>
  </w:endnote>
  <w:endnote w:type="continuationSeparator" w:id="0">
    <w:p w:rsidR="001008B6" w:rsidRDefault="001008B6"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abriga">
    <w:altName w:val="MS Gothic"/>
    <w:panose1 w:val="020B0503030202040204"/>
    <w:charset w:val="00"/>
    <w:family w:val="swiss"/>
    <w:pitch w:val="variable"/>
    <w:sig w:usb0="A00000EF" w:usb1="5000606B" w:usb2="00000010" w:usb3="00000000" w:csb0="00000093" w:csb1="00000000"/>
  </w:font>
  <w:font w:name="Fabriga Medium">
    <w:altName w:val="MS Gothic"/>
    <w:panose1 w:val="020B0603030202040204"/>
    <w:charset w:val="00"/>
    <w:family w:val="swiss"/>
    <w:pitch w:val="variable"/>
    <w:sig w:usb0="A00000EF" w:usb1="5000606B" w:usb2="00000010" w:usb3="00000000" w:csb0="00000093" w:csb1="00000000"/>
  </w:font>
  <w:font w:name="Fabriga Light">
    <w:altName w:val="Fabriga Light"/>
    <w:panose1 w:val="020B0303030202040204"/>
    <w:charset w:val="00"/>
    <w:family w:val="swiss"/>
    <w:pitch w:val="variable"/>
    <w:sig w:usb0="A00000EF" w:usb1="5000606B" w:usb2="00000010" w:usb3="00000000" w:csb0="00000093" w:csb1="00000000"/>
  </w:font>
  <w:font w:name="Fabriga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B6" w:rsidRDefault="00100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1008B6" w:rsidRDefault="001008B6">
        <w:pPr>
          <w:pStyle w:val="Footer"/>
          <w:jc w:val="center"/>
        </w:pPr>
        <w:r>
          <w:rPr>
            <w:noProof/>
          </w:rPr>
          <w:fldChar w:fldCharType="begin"/>
        </w:r>
        <w:r>
          <w:rPr>
            <w:noProof/>
          </w:rPr>
          <w:instrText xml:space="preserve"> PAGE   \* MERGEFORMAT </w:instrText>
        </w:r>
        <w:r>
          <w:rPr>
            <w:noProof/>
          </w:rPr>
          <w:fldChar w:fldCharType="separate"/>
        </w:r>
        <w:r w:rsidR="00A92699">
          <w:rPr>
            <w:noProof/>
          </w:rPr>
          <w:t>29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B6" w:rsidRDefault="00100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8B6" w:rsidRDefault="001008B6" w:rsidP="00A60185">
      <w:pPr>
        <w:spacing w:after="0" w:line="240" w:lineRule="auto"/>
      </w:pPr>
      <w:r>
        <w:separator/>
      </w:r>
    </w:p>
  </w:footnote>
  <w:footnote w:type="continuationSeparator" w:id="0">
    <w:p w:rsidR="001008B6" w:rsidRDefault="001008B6"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B6" w:rsidRDefault="00A92699" w:rsidP="00E45765">
    <w:pPr>
      <w:pStyle w:val="Classification"/>
    </w:pPr>
    <w:r>
      <w:fldChar w:fldCharType="begin"/>
    </w:r>
    <w:r>
      <w:instrText xml:space="preserve"> DOCPROPERTY SecurityClassification \* MERGEFORMAT </w:instrText>
    </w:r>
    <w:r>
      <w:fldChar w:fldCharType="separate"/>
    </w:r>
    <w:r w:rsidR="001008B6">
      <w:t>Cabinet-in-Confidence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B6" w:rsidRDefault="001008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B6" w:rsidRDefault="00100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0992E1"/>
    <w:multiLevelType w:val="hybridMultilevel"/>
    <w:tmpl w:val="43CFFCC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EF1138"/>
    <w:multiLevelType w:val="hybridMultilevel"/>
    <w:tmpl w:val="0C5666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A5C75D"/>
    <w:multiLevelType w:val="hybridMultilevel"/>
    <w:tmpl w:val="30891E4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516F77"/>
    <w:multiLevelType w:val="hybridMultilevel"/>
    <w:tmpl w:val="A4C575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57FE10"/>
    <w:multiLevelType w:val="hybridMultilevel"/>
    <w:tmpl w:val="E4BF62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0ED04F"/>
    <w:multiLevelType w:val="hybridMultilevel"/>
    <w:tmpl w:val="425A53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AB69859"/>
    <w:multiLevelType w:val="hybridMultilevel"/>
    <w:tmpl w:val="86B65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84D239"/>
    <w:multiLevelType w:val="hybridMultilevel"/>
    <w:tmpl w:val="ECFB15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AD6E89"/>
    <w:multiLevelType w:val="hybridMultilevel"/>
    <w:tmpl w:val="0A4EAF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F745BC2"/>
    <w:multiLevelType w:val="multilevel"/>
    <w:tmpl w:val="E5E89F92"/>
    <w:numStyleLink w:val="BulletList"/>
  </w:abstractNum>
  <w:abstractNum w:abstractNumId="11" w15:restartNumberingAfterBreak="0">
    <w:nsid w:val="2472EE04"/>
    <w:multiLevelType w:val="hybridMultilevel"/>
    <w:tmpl w:val="BAD3CA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BF406B"/>
    <w:multiLevelType w:val="hybridMultilevel"/>
    <w:tmpl w:val="6E08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E0D208"/>
    <w:multiLevelType w:val="hybridMultilevel"/>
    <w:tmpl w:val="FA687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A1D1E77"/>
    <w:multiLevelType w:val="hybridMultilevel"/>
    <w:tmpl w:val="B60B2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C9152D"/>
    <w:multiLevelType w:val="hybridMultilevel"/>
    <w:tmpl w:val="0A085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7A285F"/>
    <w:multiLevelType w:val="hybridMultilevel"/>
    <w:tmpl w:val="C1EE7C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84CEB6"/>
    <w:multiLevelType w:val="hybridMultilevel"/>
    <w:tmpl w:val="CC3111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91EA8D"/>
    <w:multiLevelType w:val="hybridMultilevel"/>
    <w:tmpl w:val="F2889F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456429"/>
    <w:multiLevelType w:val="multilevel"/>
    <w:tmpl w:val="E898CC72"/>
    <w:numStyleLink w:val="KeyPoints"/>
  </w:abstractNum>
  <w:abstractNum w:abstractNumId="22" w15:restartNumberingAfterBreak="0">
    <w:nsid w:val="662441ED"/>
    <w:multiLevelType w:val="hybridMultilevel"/>
    <w:tmpl w:val="0E35A58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69E8F6B"/>
    <w:multiLevelType w:val="hybridMultilevel"/>
    <w:tmpl w:val="727DD1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53CACFB"/>
    <w:multiLevelType w:val="hybridMultilevel"/>
    <w:tmpl w:val="30C1E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ADC37D1"/>
    <w:multiLevelType w:val="hybridMultilevel"/>
    <w:tmpl w:val="67686B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DA0FF8E"/>
    <w:multiLevelType w:val="hybridMultilevel"/>
    <w:tmpl w:val="93D7F6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6"/>
  </w:num>
  <w:num w:numId="3">
    <w:abstractNumId w:val="14"/>
  </w:num>
  <w:num w:numId="4">
    <w:abstractNumId w:val="13"/>
  </w:num>
  <w:num w:numId="5">
    <w:abstractNumId w:val="21"/>
  </w:num>
  <w:num w:numId="6">
    <w:abstractNumId w:val="10"/>
  </w:num>
  <w:num w:numId="7">
    <w:abstractNumId w:val="1"/>
  </w:num>
  <w:num w:numId="8">
    <w:abstractNumId w:val="4"/>
  </w:num>
  <w:num w:numId="9">
    <w:abstractNumId w:val="19"/>
  </w:num>
  <w:num w:numId="10">
    <w:abstractNumId w:val="16"/>
  </w:num>
  <w:num w:numId="11">
    <w:abstractNumId w:val="23"/>
  </w:num>
  <w:num w:numId="12">
    <w:abstractNumId w:val="24"/>
  </w:num>
  <w:num w:numId="13">
    <w:abstractNumId w:val="20"/>
  </w:num>
  <w:num w:numId="14">
    <w:abstractNumId w:val="15"/>
  </w:num>
  <w:num w:numId="15">
    <w:abstractNumId w:val="27"/>
  </w:num>
  <w:num w:numId="16">
    <w:abstractNumId w:val="12"/>
  </w:num>
  <w:num w:numId="17">
    <w:abstractNumId w:val="26"/>
  </w:num>
  <w:num w:numId="18">
    <w:abstractNumId w:val="8"/>
  </w:num>
  <w:num w:numId="19">
    <w:abstractNumId w:val="7"/>
  </w:num>
  <w:num w:numId="20">
    <w:abstractNumId w:val="9"/>
  </w:num>
  <w:num w:numId="21">
    <w:abstractNumId w:val="5"/>
  </w:num>
  <w:num w:numId="22">
    <w:abstractNumId w:val="18"/>
  </w:num>
  <w:num w:numId="23">
    <w:abstractNumId w:val="3"/>
  </w:num>
  <w:num w:numId="24">
    <w:abstractNumId w:val="11"/>
  </w:num>
  <w:num w:numId="25">
    <w:abstractNumId w:val="22"/>
  </w:num>
  <w:num w:numId="26">
    <w:abstractNumId w:val="2"/>
  </w:num>
  <w:num w:numId="27">
    <w:abstractNumId w:val="0"/>
  </w:num>
  <w:num w:numId="28">
    <w:abstractNumId w:val="17"/>
  </w:num>
  <w:num w:numId="29">
    <w:abstractNumId w:val="10"/>
  </w:num>
  <w:num w:numId="30">
    <w:abstractNumId w:val="10"/>
  </w:num>
  <w:num w:numId="31">
    <w:abstractNumId w:val="10"/>
  </w:num>
  <w:num w:numId="32">
    <w:abstractNumId w:val="10"/>
  </w:num>
  <w:num w:numId="33">
    <w:abstractNumId w:val="10"/>
  </w:num>
  <w:num w:numId="3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DC7BDA"/>
    <w:rsid w:val="00000D54"/>
    <w:rsid w:val="000011A7"/>
    <w:rsid w:val="00004AEE"/>
    <w:rsid w:val="00005CAA"/>
    <w:rsid w:val="00010210"/>
    <w:rsid w:val="00012D66"/>
    <w:rsid w:val="00015ADA"/>
    <w:rsid w:val="000168DA"/>
    <w:rsid w:val="00016A24"/>
    <w:rsid w:val="00020C99"/>
    <w:rsid w:val="00026376"/>
    <w:rsid w:val="0002707B"/>
    <w:rsid w:val="00037BF4"/>
    <w:rsid w:val="00043E94"/>
    <w:rsid w:val="0005148E"/>
    <w:rsid w:val="00054CE5"/>
    <w:rsid w:val="00061318"/>
    <w:rsid w:val="0006485A"/>
    <w:rsid w:val="00072C5A"/>
    <w:rsid w:val="000759E5"/>
    <w:rsid w:val="00084AC6"/>
    <w:rsid w:val="00091608"/>
    <w:rsid w:val="0009333C"/>
    <w:rsid w:val="0009704F"/>
    <w:rsid w:val="000A063A"/>
    <w:rsid w:val="000A0AA7"/>
    <w:rsid w:val="000A0F11"/>
    <w:rsid w:val="000A125A"/>
    <w:rsid w:val="000A57CD"/>
    <w:rsid w:val="000B1D89"/>
    <w:rsid w:val="000B3758"/>
    <w:rsid w:val="000B7681"/>
    <w:rsid w:val="000B7B42"/>
    <w:rsid w:val="000C02B7"/>
    <w:rsid w:val="000C5100"/>
    <w:rsid w:val="000C5342"/>
    <w:rsid w:val="000C56CD"/>
    <w:rsid w:val="000C706A"/>
    <w:rsid w:val="000D2887"/>
    <w:rsid w:val="000D6D63"/>
    <w:rsid w:val="000E0081"/>
    <w:rsid w:val="000E07CF"/>
    <w:rsid w:val="000E165A"/>
    <w:rsid w:val="000E31C1"/>
    <w:rsid w:val="000E7CB3"/>
    <w:rsid w:val="000F2CF2"/>
    <w:rsid w:val="000F6CBB"/>
    <w:rsid w:val="001008B6"/>
    <w:rsid w:val="00100BEF"/>
    <w:rsid w:val="001100AD"/>
    <w:rsid w:val="00110D92"/>
    <w:rsid w:val="00111326"/>
    <w:rsid w:val="00112BBB"/>
    <w:rsid w:val="0011498E"/>
    <w:rsid w:val="00117A45"/>
    <w:rsid w:val="001224AE"/>
    <w:rsid w:val="00124321"/>
    <w:rsid w:val="0013084D"/>
    <w:rsid w:val="00130D13"/>
    <w:rsid w:val="001337D4"/>
    <w:rsid w:val="00137D04"/>
    <w:rsid w:val="001405F1"/>
    <w:rsid w:val="00142027"/>
    <w:rsid w:val="0014347D"/>
    <w:rsid w:val="0014665C"/>
    <w:rsid w:val="001472B7"/>
    <w:rsid w:val="00147C12"/>
    <w:rsid w:val="001511D8"/>
    <w:rsid w:val="00152624"/>
    <w:rsid w:val="001527A1"/>
    <w:rsid w:val="001530DC"/>
    <w:rsid w:val="00154989"/>
    <w:rsid w:val="00155A9F"/>
    <w:rsid w:val="00160262"/>
    <w:rsid w:val="0016289E"/>
    <w:rsid w:val="0016780A"/>
    <w:rsid w:val="001713FA"/>
    <w:rsid w:val="0017320A"/>
    <w:rsid w:val="00173EBF"/>
    <w:rsid w:val="00175ED3"/>
    <w:rsid w:val="00177A76"/>
    <w:rsid w:val="001842A2"/>
    <w:rsid w:val="001870FF"/>
    <w:rsid w:val="00187FA8"/>
    <w:rsid w:val="00192322"/>
    <w:rsid w:val="00192F5E"/>
    <w:rsid w:val="00196CAF"/>
    <w:rsid w:val="00197772"/>
    <w:rsid w:val="00197DB1"/>
    <w:rsid w:val="001A51C8"/>
    <w:rsid w:val="001B2BFD"/>
    <w:rsid w:val="001B4CA8"/>
    <w:rsid w:val="001B5EA1"/>
    <w:rsid w:val="001C3C13"/>
    <w:rsid w:val="001C4F3D"/>
    <w:rsid w:val="001D0CDC"/>
    <w:rsid w:val="001D1D82"/>
    <w:rsid w:val="001D2BB0"/>
    <w:rsid w:val="001E1182"/>
    <w:rsid w:val="001E451B"/>
    <w:rsid w:val="00202C90"/>
    <w:rsid w:val="002105A0"/>
    <w:rsid w:val="00212911"/>
    <w:rsid w:val="00213DE8"/>
    <w:rsid w:val="00216118"/>
    <w:rsid w:val="002209AB"/>
    <w:rsid w:val="002251E3"/>
    <w:rsid w:val="002259A8"/>
    <w:rsid w:val="00227A95"/>
    <w:rsid w:val="002316BD"/>
    <w:rsid w:val="00232B45"/>
    <w:rsid w:val="00233815"/>
    <w:rsid w:val="002436F1"/>
    <w:rsid w:val="002473FC"/>
    <w:rsid w:val="00252E3C"/>
    <w:rsid w:val="00253175"/>
    <w:rsid w:val="00254238"/>
    <w:rsid w:val="00262198"/>
    <w:rsid w:val="002623EF"/>
    <w:rsid w:val="00263246"/>
    <w:rsid w:val="00267DFC"/>
    <w:rsid w:val="00280E2E"/>
    <w:rsid w:val="00281452"/>
    <w:rsid w:val="00285592"/>
    <w:rsid w:val="00285F1B"/>
    <w:rsid w:val="00292B81"/>
    <w:rsid w:val="002B16EB"/>
    <w:rsid w:val="002B18AE"/>
    <w:rsid w:val="002B402A"/>
    <w:rsid w:val="002B4038"/>
    <w:rsid w:val="002C1C93"/>
    <w:rsid w:val="002C4206"/>
    <w:rsid w:val="002C5066"/>
    <w:rsid w:val="002C5813"/>
    <w:rsid w:val="002D41EE"/>
    <w:rsid w:val="002D4AAC"/>
    <w:rsid w:val="002E33C8"/>
    <w:rsid w:val="002E6840"/>
    <w:rsid w:val="002E6862"/>
    <w:rsid w:val="002F045A"/>
    <w:rsid w:val="002F2286"/>
    <w:rsid w:val="0030039D"/>
    <w:rsid w:val="0030326F"/>
    <w:rsid w:val="00303568"/>
    <w:rsid w:val="00310701"/>
    <w:rsid w:val="00313979"/>
    <w:rsid w:val="00315980"/>
    <w:rsid w:val="00316F7F"/>
    <w:rsid w:val="003218E8"/>
    <w:rsid w:val="0032530C"/>
    <w:rsid w:val="00325E34"/>
    <w:rsid w:val="00325FFB"/>
    <w:rsid w:val="0032615E"/>
    <w:rsid w:val="00330DCE"/>
    <w:rsid w:val="00331E11"/>
    <w:rsid w:val="00334761"/>
    <w:rsid w:val="003347E8"/>
    <w:rsid w:val="0033596F"/>
    <w:rsid w:val="00337EBC"/>
    <w:rsid w:val="00341DCD"/>
    <w:rsid w:val="0034563E"/>
    <w:rsid w:val="003518D6"/>
    <w:rsid w:val="0035460C"/>
    <w:rsid w:val="003556BD"/>
    <w:rsid w:val="00357687"/>
    <w:rsid w:val="00360EBA"/>
    <w:rsid w:val="00365147"/>
    <w:rsid w:val="0037016E"/>
    <w:rsid w:val="00370483"/>
    <w:rsid w:val="00372908"/>
    <w:rsid w:val="0038274B"/>
    <w:rsid w:val="00383020"/>
    <w:rsid w:val="00394D7E"/>
    <w:rsid w:val="003975FD"/>
    <w:rsid w:val="003A1742"/>
    <w:rsid w:val="003A774A"/>
    <w:rsid w:val="003B057D"/>
    <w:rsid w:val="003B60CC"/>
    <w:rsid w:val="003C0ED8"/>
    <w:rsid w:val="003C1B25"/>
    <w:rsid w:val="003C2443"/>
    <w:rsid w:val="003C5DA3"/>
    <w:rsid w:val="003C7D94"/>
    <w:rsid w:val="003D4BCD"/>
    <w:rsid w:val="003D54A6"/>
    <w:rsid w:val="003D6C2B"/>
    <w:rsid w:val="003E01D8"/>
    <w:rsid w:val="003E2100"/>
    <w:rsid w:val="003E6960"/>
    <w:rsid w:val="003E7DD5"/>
    <w:rsid w:val="003F1A5D"/>
    <w:rsid w:val="003F6F5B"/>
    <w:rsid w:val="00400BD1"/>
    <w:rsid w:val="0040342D"/>
    <w:rsid w:val="0041192D"/>
    <w:rsid w:val="00413EE1"/>
    <w:rsid w:val="0042128E"/>
    <w:rsid w:val="0042506A"/>
    <w:rsid w:val="0043070D"/>
    <w:rsid w:val="00432B60"/>
    <w:rsid w:val="00440698"/>
    <w:rsid w:val="00446494"/>
    <w:rsid w:val="004540E2"/>
    <w:rsid w:val="00454454"/>
    <w:rsid w:val="00467924"/>
    <w:rsid w:val="00470813"/>
    <w:rsid w:val="004712A5"/>
    <w:rsid w:val="0047266F"/>
    <w:rsid w:val="00476D6B"/>
    <w:rsid w:val="00480A07"/>
    <w:rsid w:val="00492C16"/>
    <w:rsid w:val="00493050"/>
    <w:rsid w:val="004A0678"/>
    <w:rsid w:val="004A096F"/>
    <w:rsid w:val="004A48A3"/>
    <w:rsid w:val="004B0D92"/>
    <w:rsid w:val="004B0EC0"/>
    <w:rsid w:val="004B34FE"/>
    <w:rsid w:val="004B4AAE"/>
    <w:rsid w:val="004B66F1"/>
    <w:rsid w:val="004C0890"/>
    <w:rsid w:val="004C3EA0"/>
    <w:rsid w:val="004C7275"/>
    <w:rsid w:val="004D0F87"/>
    <w:rsid w:val="004D1EE4"/>
    <w:rsid w:val="004D42C2"/>
    <w:rsid w:val="004F1BAC"/>
    <w:rsid w:val="004F3A3B"/>
    <w:rsid w:val="004F4ADB"/>
    <w:rsid w:val="004F50A5"/>
    <w:rsid w:val="004F7169"/>
    <w:rsid w:val="00500D66"/>
    <w:rsid w:val="00505285"/>
    <w:rsid w:val="00510E8B"/>
    <w:rsid w:val="00513366"/>
    <w:rsid w:val="00514C8E"/>
    <w:rsid w:val="00531DBF"/>
    <w:rsid w:val="005325D6"/>
    <w:rsid w:val="005328C5"/>
    <w:rsid w:val="00544930"/>
    <w:rsid w:val="00544BFE"/>
    <w:rsid w:val="00545759"/>
    <w:rsid w:val="00545BE0"/>
    <w:rsid w:val="00546930"/>
    <w:rsid w:val="00552202"/>
    <w:rsid w:val="00553147"/>
    <w:rsid w:val="00554C6A"/>
    <w:rsid w:val="00560C54"/>
    <w:rsid w:val="00562E85"/>
    <w:rsid w:val="0056332F"/>
    <w:rsid w:val="005649DC"/>
    <w:rsid w:val="0056668E"/>
    <w:rsid w:val="005719B3"/>
    <w:rsid w:val="0057295E"/>
    <w:rsid w:val="00581C39"/>
    <w:rsid w:val="00583DE0"/>
    <w:rsid w:val="005903B6"/>
    <w:rsid w:val="005A0247"/>
    <w:rsid w:val="005A126E"/>
    <w:rsid w:val="005A3B6D"/>
    <w:rsid w:val="005A452F"/>
    <w:rsid w:val="005A7C10"/>
    <w:rsid w:val="005B140D"/>
    <w:rsid w:val="005C09BC"/>
    <w:rsid w:val="005C1D07"/>
    <w:rsid w:val="005C1FEA"/>
    <w:rsid w:val="005C3495"/>
    <w:rsid w:val="005C5E29"/>
    <w:rsid w:val="005D7D69"/>
    <w:rsid w:val="005E3DFC"/>
    <w:rsid w:val="005E5679"/>
    <w:rsid w:val="005E5942"/>
    <w:rsid w:val="005E60AF"/>
    <w:rsid w:val="005E7A11"/>
    <w:rsid w:val="005F100B"/>
    <w:rsid w:val="005F1DEA"/>
    <w:rsid w:val="005F7B26"/>
    <w:rsid w:val="0060733E"/>
    <w:rsid w:val="00607FC9"/>
    <w:rsid w:val="0061069B"/>
    <w:rsid w:val="00621E7C"/>
    <w:rsid w:val="00622FE1"/>
    <w:rsid w:val="00624AEF"/>
    <w:rsid w:val="0062521C"/>
    <w:rsid w:val="00627625"/>
    <w:rsid w:val="00630A2B"/>
    <w:rsid w:val="00632DC7"/>
    <w:rsid w:val="006334EF"/>
    <w:rsid w:val="006357FB"/>
    <w:rsid w:val="006406FC"/>
    <w:rsid w:val="00640E57"/>
    <w:rsid w:val="006458FB"/>
    <w:rsid w:val="00646122"/>
    <w:rsid w:val="0064765D"/>
    <w:rsid w:val="00653E16"/>
    <w:rsid w:val="006545E1"/>
    <w:rsid w:val="00657220"/>
    <w:rsid w:val="00657362"/>
    <w:rsid w:val="0066104B"/>
    <w:rsid w:val="00664C3A"/>
    <w:rsid w:val="006655EE"/>
    <w:rsid w:val="00667C10"/>
    <w:rsid w:val="00667EF4"/>
    <w:rsid w:val="00676FCA"/>
    <w:rsid w:val="00677177"/>
    <w:rsid w:val="00681225"/>
    <w:rsid w:val="0068612E"/>
    <w:rsid w:val="00687C92"/>
    <w:rsid w:val="00691D87"/>
    <w:rsid w:val="0069534E"/>
    <w:rsid w:val="0069669C"/>
    <w:rsid w:val="006A1200"/>
    <w:rsid w:val="006A4F4E"/>
    <w:rsid w:val="006A6C23"/>
    <w:rsid w:val="006B14DB"/>
    <w:rsid w:val="006B21C4"/>
    <w:rsid w:val="006B6783"/>
    <w:rsid w:val="006C15F6"/>
    <w:rsid w:val="006C4A1A"/>
    <w:rsid w:val="006C6F3F"/>
    <w:rsid w:val="006D0393"/>
    <w:rsid w:val="006D1A83"/>
    <w:rsid w:val="006D3D91"/>
    <w:rsid w:val="006E1CFE"/>
    <w:rsid w:val="006F10C4"/>
    <w:rsid w:val="006F40E9"/>
    <w:rsid w:val="006F5603"/>
    <w:rsid w:val="006F7B87"/>
    <w:rsid w:val="007008B0"/>
    <w:rsid w:val="00701400"/>
    <w:rsid w:val="007037CF"/>
    <w:rsid w:val="007059B1"/>
    <w:rsid w:val="007066BA"/>
    <w:rsid w:val="00713AE0"/>
    <w:rsid w:val="007167C0"/>
    <w:rsid w:val="00720481"/>
    <w:rsid w:val="00724027"/>
    <w:rsid w:val="00733193"/>
    <w:rsid w:val="00735993"/>
    <w:rsid w:val="00744DDA"/>
    <w:rsid w:val="00745E03"/>
    <w:rsid w:val="0075732A"/>
    <w:rsid w:val="00757546"/>
    <w:rsid w:val="007600F8"/>
    <w:rsid w:val="00760262"/>
    <w:rsid w:val="00760781"/>
    <w:rsid w:val="0076310C"/>
    <w:rsid w:val="00764F19"/>
    <w:rsid w:val="0076744F"/>
    <w:rsid w:val="00767BCE"/>
    <w:rsid w:val="00767EFC"/>
    <w:rsid w:val="007707DE"/>
    <w:rsid w:val="00770B5D"/>
    <w:rsid w:val="00771754"/>
    <w:rsid w:val="00773222"/>
    <w:rsid w:val="007752F1"/>
    <w:rsid w:val="00776768"/>
    <w:rsid w:val="007814FD"/>
    <w:rsid w:val="0078187A"/>
    <w:rsid w:val="00786B13"/>
    <w:rsid w:val="00792D97"/>
    <w:rsid w:val="00794046"/>
    <w:rsid w:val="00794ED8"/>
    <w:rsid w:val="00795A75"/>
    <w:rsid w:val="007A2573"/>
    <w:rsid w:val="007A2F3C"/>
    <w:rsid w:val="007B106C"/>
    <w:rsid w:val="007B18F3"/>
    <w:rsid w:val="007B1A4E"/>
    <w:rsid w:val="007B361D"/>
    <w:rsid w:val="007B3D05"/>
    <w:rsid w:val="007B5503"/>
    <w:rsid w:val="007C179C"/>
    <w:rsid w:val="007C5761"/>
    <w:rsid w:val="007C6BB3"/>
    <w:rsid w:val="007D14B4"/>
    <w:rsid w:val="007D3AD7"/>
    <w:rsid w:val="007D798D"/>
    <w:rsid w:val="007E24F6"/>
    <w:rsid w:val="007F1C51"/>
    <w:rsid w:val="00800F64"/>
    <w:rsid w:val="00801050"/>
    <w:rsid w:val="00802F0B"/>
    <w:rsid w:val="00810A67"/>
    <w:rsid w:val="008140FF"/>
    <w:rsid w:val="008171A4"/>
    <w:rsid w:val="0082170D"/>
    <w:rsid w:val="00832EF3"/>
    <w:rsid w:val="00833CF7"/>
    <w:rsid w:val="00834826"/>
    <w:rsid w:val="00834CDE"/>
    <w:rsid w:val="00836D39"/>
    <w:rsid w:val="00840E13"/>
    <w:rsid w:val="00842464"/>
    <w:rsid w:val="00842A04"/>
    <w:rsid w:val="00845601"/>
    <w:rsid w:val="0085519B"/>
    <w:rsid w:val="008554C8"/>
    <w:rsid w:val="00855C5C"/>
    <w:rsid w:val="0085657E"/>
    <w:rsid w:val="0087130E"/>
    <w:rsid w:val="00872080"/>
    <w:rsid w:val="008771B7"/>
    <w:rsid w:val="00896A41"/>
    <w:rsid w:val="008A3C96"/>
    <w:rsid w:val="008B3D40"/>
    <w:rsid w:val="008B4019"/>
    <w:rsid w:val="008B65C9"/>
    <w:rsid w:val="008C2D4A"/>
    <w:rsid w:val="008C5DE9"/>
    <w:rsid w:val="008D3900"/>
    <w:rsid w:val="008D515E"/>
    <w:rsid w:val="008D6A4F"/>
    <w:rsid w:val="008D6E1D"/>
    <w:rsid w:val="008D74EC"/>
    <w:rsid w:val="008F1F50"/>
    <w:rsid w:val="008F39B4"/>
    <w:rsid w:val="008F4162"/>
    <w:rsid w:val="008F4F74"/>
    <w:rsid w:val="008F7113"/>
    <w:rsid w:val="00903E02"/>
    <w:rsid w:val="00907E2A"/>
    <w:rsid w:val="00913175"/>
    <w:rsid w:val="009144D9"/>
    <w:rsid w:val="009148C5"/>
    <w:rsid w:val="009152EE"/>
    <w:rsid w:val="00916EDB"/>
    <w:rsid w:val="00920861"/>
    <w:rsid w:val="009220FE"/>
    <w:rsid w:val="00922AE5"/>
    <w:rsid w:val="00922B13"/>
    <w:rsid w:val="009242EF"/>
    <w:rsid w:val="00932291"/>
    <w:rsid w:val="00932861"/>
    <w:rsid w:val="0093408E"/>
    <w:rsid w:val="00952DDF"/>
    <w:rsid w:val="00954ABF"/>
    <w:rsid w:val="00957D88"/>
    <w:rsid w:val="009610A3"/>
    <w:rsid w:val="00962829"/>
    <w:rsid w:val="00963B6A"/>
    <w:rsid w:val="009642C8"/>
    <w:rsid w:val="00970950"/>
    <w:rsid w:val="009718DE"/>
    <w:rsid w:val="009812D4"/>
    <w:rsid w:val="009904E8"/>
    <w:rsid w:val="009914F2"/>
    <w:rsid w:val="009920D8"/>
    <w:rsid w:val="009952F5"/>
    <w:rsid w:val="0099651F"/>
    <w:rsid w:val="009A7EFB"/>
    <w:rsid w:val="009B38BE"/>
    <w:rsid w:val="009C3D0F"/>
    <w:rsid w:val="009D2A6D"/>
    <w:rsid w:val="009E1B19"/>
    <w:rsid w:val="009F309A"/>
    <w:rsid w:val="009F35E2"/>
    <w:rsid w:val="009F65F9"/>
    <w:rsid w:val="009F68BA"/>
    <w:rsid w:val="00A06277"/>
    <w:rsid w:val="00A079DC"/>
    <w:rsid w:val="00A111C2"/>
    <w:rsid w:val="00A12186"/>
    <w:rsid w:val="00A14551"/>
    <w:rsid w:val="00A32FAB"/>
    <w:rsid w:val="00A338E7"/>
    <w:rsid w:val="00A35CAA"/>
    <w:rsid w:val="00A36E7F"/>
    <w:rsid w:val="00A41E65"/>
    <w:rsid w:val="00A43E0A"/>
    <w:rsid w:val="00A46BD6"/>
    <w:rsid w:val="00A478D4"/>
    <w:rsid w:val="00A530C7"/>
    <w:rsid w:val="00A55F5B"/>
    <w:rsid w:val="00A60185"/>
    <w:rsid w:val="00A661EA"/>
    <w:rsid w:val="00A67747"/>
    <w:rsid w:val="00A6778F"/>
    <w:rsid w:val="00A719FE"/>
    <w:rsid w:val="00A74232"/>
    <w:rsid w:val="00A7513A"/>
    <w:rsid w:val="00A830E5"/>
    <w:rsid w:val="00A87135"/>
    <w:rsid w:val="00A92699"/>
    <w:rsid w:val="00A93280"/>
    <w:rsid w:val="00A93818"/>
    <w:rsid w:val="00A951EA"/>
    <w:rsid w:val="00AA2548"/>
    <w:rsid w:val="00AA58C4"/>
    <w:rsid w:val="00AA7003"/>
    <w:rsid w:val="00AB11C8"/>
    <w:rsid w:val="00AB4160"/>
    <w:rsid w:val="00AB69CC"/>
    <w:rsid w:val="00AC08A8"/>
    <w:rsid w:val="00AC303C"/>
    <w:rsid w:val="00AD3253"/>
    <w:rsid w:val="00AD56C8"/>
    <w:rsid w:val="00AD58F2"/>
    <w:rsid w:val="00AF47FA"/>
    <w:rsid w:val="00AF6BEC"/>
    <w:rsid w:val="00B0512A"/>
    <w:rsid w:val="00B0529F"/>
    <w:rsid w:val="00B05565"/>
    <w:rsid w:val="00B1418B"/>
    <w:rsid w:val="00B21195"/>
    <w:rsid w:val="00B24B22"/>
    <w:rsid w:val="00B25310"/>
    <w:rsid w:val="00B32672"/>
    <w:rsid w:val="00B32F8F"/>
    <w:rsid w:val="00B3492A"/>
    <w:rsid w:val="00B35BC6"/>
    <w:rsid w:val="00B41882"/>
    <w:rsid w:val="00B42284"/>
    <w:rsid w:val="00B54DE9"/>
    <w:rsid w:val="00B5535F"/>
    <w:rsid w:val="00B553EC"/>
    <w:rsid w:val="00B55E3F"/>
    <w:rsid w:val="00B63C1E"/>
    <w:rsid w:val="00B677D5"/>
    <w:rsid w:val="00B724E6"/>
    <w:rsid w:val="00B773B8"/>
    <w:rsid w:val="00B77CAB"/>
    <w:rsid w:val="00B85AB6"/>
    <w:rsid w:val="00B931BB"/>
    <w:rsid w:val="00B93DD0"/>
    <w:rsid w:val="00B97732"/>
    <w:rsid w:val="00BA65A8"/>
    <w:rsid w:val="00BA6D19"/>
    <w:rsid w:val="00BA7461"/>
    <w:rsid w:val="00BA7DA9"/>
    <w:rsid w:val="00BC4215"/>
    <w:rsid w:val="00BD1A6F"/>
    <w:rsid w:val="00BD28AC"/>
    <w:rsid w:val="00BD360D"/>
    <w:rsid w:val="00BD5A03"/>
    <w:rsid w:val="00BE3DF6"/>
    <w:rsid w:val="00BE6D3C"/>
    <w:rsid w:val="00BE7852"/>
    <w:rsid w:val="00BF7CEE"/>
    <w:rsid w:val="00C03880"/>
    <w:rsid w:val="00C11E92"/>
    <w:rsid w:val="00C12681"/>
    <w:rsid w:val="00C135CF"/>
    <w:rsid w:val="00C2683F"/>
    <w:rsid w:val="00C30B92"/>
    <w:rsid w:val="00C3184D"/>
    <w:rsid w:val="00C33479"/>
    <w:rsid w:val="00C37B57"/>
    <w:rsid w:val="00C4714E"/>
    <w:rsid w:val="00C47683"/>
    <w:rsid w:val="00C47A56"/>
    <w:rsid w:val="00C51CCA"/>
    <w:rsid w:val="00C5504F"/>
    <w:rsid w:val="00C57B55"/>
    <w:rsid w:val="00C63163"/>
    <w:rsid w:val="00C63376"/>
    <w:rsid w:val="00C732E1"/>
    <w:rsid w:val="00C74F97"/>
    <w:rsid w:val="00C7731B"/>
    <w:rsid w:val="00C81384"/>
    <w:rsid w:val="00C8276E"/>
    <w:rsid w:val="00C842AC"/>
    <w:rsid w:val="00C908F0"/>
    <w:rsid w:val="00C96688"/>
    <w:rsid w:val="00CA0723"/>
    <w:rsid w:val="00CB1690"/>
    <w:rsid w:val="00CB3A87"/>
    <w:rsid w:val="00CC4365"/>
    <w:rsid w:val="00CC6490"/>
    <w:rsid w:val="00CC6495"/>
    <w:rsid w:val="00CD11B0"/>
    <w:rsid w:val="00CD184F"/>
    <w:rsid w:val="00CD2CF5"/>
    <w:rsid w:val="00CE71C2"/>
    <w:rsid w:val="00CE72D1"/>
    <w:rsid w:val="00CF34E9"/>
    <w:rsid w:val="00CF42D5"/>
    <w:rsid w:val="00CF4EDA"/>
    <w:rsid w:val="00D021CB"/>
    <w:rsid w:val="00D10F1A"/>
    <w:rsid w:val="00D116F8"/>
    <w:rsid w:val="00D15E2A"/>
    <w:rsid w:val="00D17596"/>
    <w:rsid w:val="00D1784A"/>
    <w:rsid w:val="00D21D54"/>
    <w:rsid w:val="00D22640"/>
    <w:rsid w:val="00D26D3A"/>
    <w:rsid w:val="00D406D1"/>
    <w:rsid w:val="00D45EE3"/>
    <w:rsid w:val="00D50618"/>
    <w:rsid w:val="00D509E9"/>
    <w:rsid w:val="00D53B1C"/>
    <w:rsid w:val="00D60A8C"/>
    <w:rsid w:val="00D65F58"/>
    <w:rsid w:val="00D67FD8"/>
    <w:rsid w:val="00D70EC4"/>
    <w:rsid w:val="00D71577"/>
    <w:rsid w:val="00D7584D"/>
    <w:rsid w:val="00D81CDD"/>
    <w:rsid w:val="00D85330"/>
    <w:rsid w:val="00D90261"/>
    <w:rsid w:val="00D9613C"/>
    <w:rsid w:val="00DA1B12"/>
    <w:rsid w:val="00DA54C9"/>
    <w:rsid w:val="00DA6739"/>
    <w:rsid w:val="00DA6CAE"/>
    <w:rsid w:val="00DB1A54"/>
    <w:rsid w:val="00DB1A9E"/>
    <w:rsid w:val="00DB31D6"/>
    <w:rsid w:val="00DB4005"/>
    <w:rsid w:val="00DC34EB"/>
    <w:rsid w:val="00DC79D5"/>
    <w:rsid w:val="00DC7BDA"/>
    <w:rsid w:val="00DD0BC0"/>
    <w:rsid w:val="00DD0C96"/>
    <w:rsid w:val="00DD264A"/>
    <w:rsid w:val="00DD645B"/>
    <w:rsid w:val="00DE1D48"/>
    <w:rsid w:val="00DE40AD"/>
    <w:rsid w:val="00DE5AFB"/>
    <w:rsid w:val="00DF16DB"/>
    <w:rsid w:val="00DF1E5B"/>
    <w:rsid w:val="00DF2275"/>
    <w:rsid w:val="00DF3F5E"/>
    <w:rsid w:val="00DF5653"/>
    <w:rsid w:val="00E0596E"/>
    <w:rsid w:val="00E06E3E"/>
    <w:rsid w:val="00E06F66"/>
    <w:rsid w:val="00E22BB9"/>
    <w:rsid w:val="00E356E5"/>
    <w:rsid w:val="00E36F81"/>
    <w:rsid w:val="00E45765"/>
    <w:rsid w:val="00E5098C"/>
    <w:rsid w:val="00E5264E"/>
    <w:rsid w:val="00E53634"/>
    <w:rsid w:val="00E572EB"/>
    <w:rsid w:val="00E60213"/>
    <w:rsid w:val="00E661B2"/>
    <w:rsid w:val="00E72DFC"/>
    <w:rsid w:val="00E74D29"/>
    <w:rsid w:val="00E771EC"/>
    <w:rsid w:val="00E80CA0"/>
    <w:rsid w:val="00E828D1"/>
    <w:rsid w:val="00E83C74"/>
    <w:rsid w:val="00E83CEE"/>
    <w:rsid w:val="00E879FA"/>
    <w:rsid w:val="00E91067"/>
    <w:rsid w:val="00E91F18"/>
    <w:rsid w:val="00E9226D"/>
    <w:rsid w:val="00E92825"/>
    <w:rsid w:val="00E932CD"/>
    <w:rsid w:val="00EA416C"/>
    <w:rsid w:val="00EA5941"/>
    <w:rsid w:val="00EB60CE"/>
    <w:rsid w:val="00EB7D53"/>
    <w:rsid w:val="00ED0831"/>
    <w:rsid w:val="00ED5295"/>
    <w:rsid w:val="00EE1845"/>
    <w:rsid w:val="00EE3146"/>
    <w:rsid w:val="00EF50BB"/>
    <w:rsid w:val="00EF53FF"/>
    <w:rsid w:val="00F00192"/>
    <w:rsid w:val="00F01DF6"/>
    <w:rsid w:val="00F0340D"/>
    <w:rsid w:val="00F059A6"/>
    <w:rsid w:val="00F1312C"/>
    <w:rsid w:val="00F14B5E"/>
    <w:rsid w:val="00F20447"/>
    <w:rsid w:val="00F22EDE"/>
    <w:rsid w:val="00F23756"/>
    <w:rsid w:val="00F23E08"/>
    <w:rsid w:val="00F2523A"/>
    <w:rsid w:val="00F25FFA"/>
    <w:rsid w:val="00F310D2"/>
    <w:rsid w:val="00F31B9F"/>
    <w:rsid w:val="00F35C4C"/>
    <w:rsid w:val="00F36F3D"/>
    <w:rsid w:val="00F41A11"/>
    <w:rsid w:val="00F477BD"/>
    <w:rsid w:val="00F53491"/>
    <w:rsid w:val="00F57016"/>
    <w:rsid w:val="00F63A7E"/>
    <w:rsid w:val="00F65A1C"/>
    <w:rsid w:val="00F66F50"/>
    <w:rsid w:val="00F6718A"/>
    <w:rsid w:val="00F73E0E"/>
    <w:rsid w:val="00F75B3F"/>
    <w:rsid w:val="00F82FF8"/>
    <w:rsid w:val="00F8330D"/>
    <w:rsid w:val="00F84305"/>
    <w:rsid w:val="00F8485C"/>
    <w:rsid w:val="00F87149"/>
    <w:rsid w:val="00F87FFE"/>
    <w:rsid w:val="00F9359C"/>
    <w:rsid w:val="00F954C9"/>
    <w:rsid w:val="00FA3FB9"/>
    <w:rsid w:val="00FA4CF0"/>
    <w:rsid w:val="00FA61AA"/>
    <w:rsid w:val="00FA69A4"/>
    <w:rsid w:val="00FB1279"/>
    <w:rsid w:val="00FB1495"/>
    <w:rsid w:val="00FD1694"/>
    <w:rsid w:val="00FD7636"/>
    <w:rsid w:val="00FE3229"/>
    <w:rsid w:val="00FE5BAE"/>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strokecolor="none"/>
    </o:shapedefaults>
    <o:shapelayout v:ext="edit">
      <o:idmap v:ext="edit" data="1"/>
    </o:shapelayout>
  </w:shapeDefaults>
  <w:decimalSymbol w:val="."/>
  <w:listSeparator w:val=","/>
  <w15:chartTrackingRefBased/>
  <w15:docId w15:val="{D7A58F8C-1AE1-4BF1-A9A2-B2AA1401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1472B7"/>
    <w:pPr>
      <w:keepNext/>
      <w:outlineLvl w:val="0"/>
    </w:pPr>
    <w:rPr>
      <w:rFonts w:ascii="Calibri" w:hAnsi="Calibri" w:cs="Arial"/>
      <w:b/>
      <w:caps/>
      <w:sz w:val="66"/>
    </w:rPr>
  </w:style>
  <w:style w:type="paragraph" w:styleId="Heading2">
    <w:name w:val="heading 2"/>
    <w:basedOn w:val="Normal"/>
    <w:next w:val="Normal"/>
    <w:link w:val="Heading2Char"/>
    <w:uiPriority w:val="9"/>
    <w:qFormat/>
    <w:rsid w:val="00400BD1"/>
    <w:pPr>
      <w:keepNext/>
      <w:outlineLvl w:val="1"/>
    </w:pPr>
    <w:rPr>
      <w:rFonts w:ascii="Calibri" w:hAnsi="Calibri" w:cs="Arial"/>
      <w:b/>
      <w:sz w:val="52"/>
    </w:rPr>
  </w:style>
  <w:style w:type="paragraph" w:styleId="Heading3">
    <w:name w:val="heading 3"/>
    <w:basedOn w:val="Normal"/>
    <w:next w:val="Normal"/>
    <w:link w:val="Heading3Char"/>
    <w:uiPriority w:val="9"/>
    <w:qFormat/>
    <w:rsid w:val="003F1A5D"/>
    <w:pPr>
      <w:keepNext/>
      <w:outlineLvl w:val="2"/>
    </w:pPr>
    <w:rPr>
      <w:rFonts w:ascii="Calibri" w:hAnsi="Calibri" w:cs="Arial"/>
      <w:b/>
      <w:sz w:val="32"/>
    </w:rPr>
  </w:style>
  <w:style w:type="paragraph" w:styleId="Heading4">
    <w:name w:val="heading 4"/>
    <w:basedOn w:val="Normal"/>
    <w:next w:val="Normal"/>
    <w:link w:val="Heading4Char"/>
    <w:uiPriority w:val="9"/>
    <w:qFormat/>
    <w:rsid w:val="003F1A5D"/>
    <w:pPr>
      <w:keepNext/>
      <w:outlineLvl w:val="3"/>
    </w:pPr>
    <w:rPr>
      <w:rFonts w:ascii="Calibri" w:hAnsi="Calibri" w:cs="Arial"/>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1472B7"/>
    <w:rPr>
      <w:rFonts w:ascii="Calibri" w:hAnsi="Calibri" w:cs="Arial"/>
      <w:b/>
      <w:caps/>
      <w:sz w:val="66"/>
      <w:szCs w:val="22"/>
      <w:lang w:eastAsia="en-US"/>
    </w:rPr>
  </w:style>
  <w:style w:type="character" w:customStyle="1" w:styleId="Heading2Char">
    <w:name w:val="Heading 2 Char"/>
    <w:basedOn w:val="DefaultParagraphFont"/>
    <w:link w:val="Heading2"/>
    <w:uiPriority w:val="9"/>
    <w:rsid w:val="00400BD1"/>
    <w:rPr>
      <w:rFonts w:ascii="Calibri" w:hAnsi="Calibri" w:cs="Arial"/>
      <w:b/>
      <w:sz w:val="52"/>
      <w:szCs w:val="22"/>
      <w:lang w:eastAsia="en-US"/>
    </w:rPr>
  </w:style>
  <w:style w:type="character" w:customStyle="1" w:styleId="Heading3Char">
    <w:name w:val="Heading 3 Char"/>
    <w:basedOn w:val="DefaultParagraphFont"/>
    <w:link w:val="Heading3"/>
    <w:uiPriority w:val="9"/>
    <w:rsid w:val="003F1A5D"/>
    <w:rPr>
      <w:rFonts w:ascii="Calibri" w:hAnsi="Calibri" w:cs="Arial"/>
      <w:b/>
      <w:sz w:val="32"/>
      <w:szCs w:val="22"/>
      <w:lang w:eastAsia="en-US"/>
    </w:rPr>
  </w:style>
  <w:style w:type="character" w:customStyle="1" w:styleId="Heading4Char">
    <w:name w:val="Heading 4 Char"/>
    <w:basedOn w:val="DefaultParagraphFont"/>
    <w:link w:val="Heading4"/>
    <w:uiPriority w:val="9"/>
    <w:rsid w:val="003F1A5D"/>
    <w:rPr>
      <w:rFonts w:ascii="Calibri" w:hAnsi="Calibri" w:cs="Arial"/>
      <w:i/>
      <w:sz w:val="28"/>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9718DE"/>
    <w:pPr>
      <w:autoSpaceDE w:val="0"/>
      <w:autoSpaceDN w:val="0"/>
      <w:adjustRightInd w:val="0"/>
    </w:pPr>
    <w:rPr>
      <w:rFonts w:ascii="Fabriga" w:hAnsi="Fabriga" w:cs="Fabriga"/>
      <w:color w:val="000000"/>
      <w:sz w:val="24"/>
      <w:szCs w:val="24"/>
    </w:rPr>
  </w:style>
  <w:style w:type="paragraph" w:customStyle="1" w:styleId="Pa3">
    <w:name w:val="Pa3"/>
    <w:basedOn w:val="Default"/>
    <w:next w:val="Default"/>
    <w:uiPriority w:val="99"/>
    <w:rsid w:val="009718DE"/>
    <w:pPr>
      <w:spacing w:line="131" w:lineRule="atLeast"/>
    </w:pPr>
    <w:rPr>
      <w:rFonts w:cs="Times New Roman"/>
      <w:color w:val="auto"/>
    </w:rPr>
  </w:style>
  <w:style w:type="paragraph" w:customStyle="1" w:styleId="Pa7">
    <w:name w:val="Pa7"/>
    <w:basedOn w:val="Default"/>
    <w:next w:val="Default"/>
    <w:uiPriority w:val="99"/>
    <w:rsid w:val="009718DE"/>
    <w:pPr>
      <w:spacing w:line="711" w:lineRule="atLeast"/>
    </w:pPr>
    <w:rPr>
      <w:rFonts w:cs="Times New Roman"/>
      <w:color w:val="auto"/>
    </w:rPr>
  </w:style>
  <w:style w:type="paragraph" w:customStyle="1" w:styleId="Pa5">
    <w:name w:val="Pa5"/>
    <w:basedOn w:val="Default"/>
    <w:next w:val="Default"/>
    <w:uiPriority w:val="99"/>
    <w:rsid w:val="009718DE"/>
    <w:pPr>
      <w:spacing w:line="241" w:lineRule="atLeast"/>
    </w:pPr>
    <w:rPr>
      <w:rFonts w:cs="Times New Roman"/>
      <w:color w:val="auto"/>
    </w:rPr>
  </w:style>
  <w:style w:type="paragraph" w:customStyle="1" w:styleId="Pa6">
    <w:name w:val="Pa6"/>
    <w:basedOn w:val="Default"/>
    <w:next w:val="Default"/>
    <w:uiPriority w:val="99"/>
    <w:rsid w:val="009718DE"/>
    <w:pPr>
      <w:spacing w:line="191" w:lineRule="atLeast"/>
    </w:pPr>
    <w:rPr>
      <w:rFonts w:cs="Times New Roman"/>
      <w:color w:val="auto"/>
    </w:rPr>
  </w:style>
  <w:style w:type="character" w:customStyle="1" w:styleId="A7">
    <w:name w:val="A7"/>
    <w:uiPriority w:val="99"/>
    <w:rsid w:val="008771B7"/>
    <w:rPr>
      <w:rFonts w:cs="Fabriga"/>
      <w:b/>
      <w:bCs/>
      <w:color w:val="000000"/>
      <w:sz w:val="30"/>
      <w:szCs w:val="30"/>
    </w:rPr>
  </w:style>
  <w:style w:type="paragraph" w:customStyle="1" w:styleId="Pa9">
    <w:name w:val="Pa9"/>
    <w:basedOn w:val="Default"/>
    <w:next w:val="Default"/>
    <w:uiPriority w:val="99"/>
    <w:rsid w:val="008771B7"/>
    <w:pPr>
      <w:spacing w:line="181" w:lineRule="atLeast"/>
    </w:pPr>
    <w:rPr>
      <w:rFonts w:cs="Times New Roman"/>
      <w:color w:val="auto"/>
    </w:rPr>
  </w:style>
  <w:style w:type="paragraph" w:customStyle="1" w:styleId="Pa14">
    <w:name w:val="Pa14"/>
    <w:basedOn w:val="Default"/>
    <w:next w:val="Default"/>
    <w:uiPriority w:val="99"/>
    <w:rsid w:val="002B4038"/>
    <w:pPr>
      <w:spacing w:line="181" w:lineRule="atLeast"/>
    </w:pPr>
    <w:rPr>
      <w:rFonts w:cs="Times New Roman"/>
      <w:color w:val="auto"/>
    </w:rPr>
  </w:style>
  <w:style w:type="character" w:customStyle="1" w:styleId="A14">
    <w:name w:val="A14"/>
    <w:uiPriority w:val="99"/>
    <w:rsid w:val="002B4038"/>
    <w:rPr>
      <w:rFonts w:ascii="Fabriga" w:hAnsi="Fabriga" w:cs="Fabriga"/>
      <w:b/>
      <w:bCs/>
      <w:color w:val="000000"/>
      <w:sz w:val="22"/>
      <w:szCs w:val="22"/>
    </w:rPr>
  </w:style>
  <w:style w:type="character" w:styleId="Hyperlink">
    <w:name w:val="Hyperlink"/>
    <w:basedOn w:val="DefaultParagraphFont"/>
    <w:uiPriority w:val="99"/>
    <w:unhideWhenUsed/>
    <w:rsid w:val="0038274B"/>
    <w:rPr>
      <w:color w:val="0000FF" w:themeColor="hyperlink"/>
      <w:u w:val="single"/>
    </w:rPr>
  </w:style>
  <w:style w:type="paragraph" w:customStyle="1" w:styleId="Pa23">
    <w:name w:val="Pa23"/>
    <w:basedOn w:val="Default"/>
    <w:next w:val="Default"/>
    <w:uiPriority w:val="99"/>
    <w:rsid w:val="0038274B"/>
    <w:pPr>
      <w:spacing w:line="201" w:lineRule="atLeast"/>
    </w:pPr>
    <w:rPr>
      <w:rFonts w:ascii="Fabriga Medium" w:hAnsi="Fabriga Medium" w:cs="Times New Roman"/>
      <w:color w:val="auto"/>
    </w:rPr>
  </w:style>
  <w:style w:type="paragraph" w:customStyle="1" w:styleId="Pa24">
    <w:name w:val="Pa24"/>
    <w:basedOn w:val="Default"/>
    <w:next w:val="Default"/>
    <w:uiPriority w:val="99"/>
    <w:rsid w:val="00773222"/>
    <w:pPr>
      <w:spacing w:line="181" w:lineRule="atLeast"/>
    </w:pPr>
    <w:rPr>
      <w:rFonts w:ascii="Fabriga Medium" w:hAnsi="Fabriga Medium" w:cs="Times New Roman"/>
      <w:color w:val="auto"/>
    </w:rPr>
  </w:style>
  <w:style w:type="paragraph" w:customStyle="1" w:styleId="Pa15">
    <w:name w:val="Pa15"/>
    <w:basedOn w:val="Default"/>
    <w:next w:val="Default"/>
    <w:uiPriority w:val="99"/>
    <w:rsid w:val="00773222"/>
    <w:pPr>
      <w:spacing w:line="181" w:lineRule="atLeast"/>
    </w:pPr>
    <w:rPr>
      <w:rFonts w:ascii="Fabriga Medium" w:hAnsi="Fabriga Medium" w:cs="Times New Roman"/>
      <w:color w:val="auto"/>
    </w:rPr>
  </w:style>
  <w:style w:type="paragraph" w:customStyle="1" w:styleId="Pa17">
    <w:name w:val="Pa17"/>
    <w:basedOn w:val="Default"/>
    <w:next w:val="Default"/>
    <w:uiPriority w:val="99"/>
    <w:rsid w:val="00773222"/>
    <w:pPr>
      <w:spacing w:line="181" w:lineRule="atLeast"/>
    </w:pPr>
    <w:rPr>
      <w:rFonts w:ascii="Fabriga Medium" w:hAnsi="Fabriga Medium" w:cs="Times New Roman"/>
      <w:color w:val="auto"/>
    </w:rPr>
  </w:style>
  <w:style w:type="character" w:customStyle="1" w:styleId="A15">
    <w:name w:val="A15"/>
    <w:uiPriority w:val="99"/>
    <w:rsid w:val="00840E13"/>
    <w:rPr>
      <w:rFonts w:ascii="Fabriga Light" w:hAnsi="Fabriga Light" w:cs="Fabriga Light"/>
      <w:color w:val="000000"/>
      <w:sz w:val="10"/>
      <w:szCs w:val="10"/>
    </w:rPr>
  </w:style>
  <w:style w:type="paragraph" w:customStyle="1" w:styleId="Pa30">
    <w:name w:val="Pa30"/>
    <w:basedOn w:val="Default"/>
    <w:next w:val="Default"/>
    <w:uiPriority w:val="99"/>
    <w:rsid w:val="004F4ADB"/>
    <w:pPr>
      <w:spacing w:line="201" w:lineRule="atLeast"/>
    </w:pPr>
    <w:rPr>
      <w:rFonts w:cs="Times New Roman"/>
      <w:color w:val="auto"/>
    </w:rPr>
  </w:style>
  <w:style w:type="paragraph" w:customStyle="1" w:styleId="Pa33">
    <w:name w:val="Pa33"/>
    <w:basedOn w:val="Default"/>
    <w:next w:val="Default"/>
    <w:uiPriority w:val="99"/>
    <w:rsid w:val="004F4ADB"/>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environment.gov.au/carbon-neutral" TargetMode="External"/><Relationship Id="rId26" Type="http://schemas.openxmlformats.org/officeDocument/2006/relationships/hyperlink" Target="http://www.climateactive.org.au"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www.environment.gov.au/carbon-neutra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limateactive.org.au" TargetMode="External"/><Relationship Id="rId20" Type="http://schemas.openxmlformats.org/officeDocument/2006/relationships/hyperlink" Target="http://www.environment.gov.au/carbon-neutr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nvironment.gov.au/carbon-neutra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limateactive.org.au" TargetMode="External"/><Relationship Id="rId23" Type="http://schemas.openxmlformats.org/officeDocument/2006/relationships/image" Target="media/image7.png"/><Relationship Id="rId28" Type="http://schemas.openxmlformats.org/officeDocument/2006/relationships/hyperlink" Target="http://www.climateactive.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environment.gov.au/carbon-neutral" TargetMode="External"/><Relationship Id="rId27" Type="http://schemas.openxmlformats.org/officeDocument/2006/relationships/hyperlink" Target="http://www.environment.gov.au/carbon-neutra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e070df-f2d7-4164-8c33-edbc83da752d"/>
    <ds:schemaRef ds:uri="http://purl.org/dc/elements/1.1/"/>
    <ds:schemaRef ds:uri="http://schemas.microsoft.com/office/2006/metadata/properties"/>
    <ds:schemaRef ds:uri="d3d3a9f2-d6b9-4ac6-938b-c1d69a470220"/>
    <ds:schemaRef ds:uri="http://www.w3.org/XML/1998/namespace"/>
    <ds:schemaRef ds:uri="http://purl.org/dc/dcmitype/"/>
  </ds:schemaRefs>
</ds:datastoreItem>
</file>

<file path=customXml/itemProps2.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168A6D17-FC89-4A0B-A6D5-E97780CB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12935</Words>
  <Characters>73734</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86497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van den Tol, Jennifer</dc:creator>
  <cp:keywords/>
  <dc:description/>
  <cp:lastModifiedBy>van Den Tol, Jennifer</cp:lastModifiedBy>
  <cp:revision>8</cp:revision>
  <dcterms:created xsi:type="dcterms:W3CDTF">2020-06-19T01:56:00Z</dcterms:created>
  <dcterms:modified xsi:type="dcterms:W3CDTF">2022-10-27T00:36:00Z</dcterms:modified>
</cp:coreProperties>
</file>