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CDA8F" w14:textId="77777777" w:rsidR="00FA5849" w:rsidRPr="002C3A8F" w:rsidRDefault="002C3A8F" w:rsidP="00875C6F">
      <w:pPr>
        <w:pStyle w:val="Heading2"/>
        <w:tabs>
          <w:tab w:val="left" w:pos="2540"/>
          <w:tab w:val="right" w:pos="10348"/>
        </w:tabs>
        <w:spacing w:before="480" w:after="480"/>
        <w:jc w:val="both"/>
      </w:pPr>
      <w:bookmarkStart w:id="0" w:name="_Toc94610314"/>
      <w:bookmarkStart w:id="1" w:name="_Toc98301847"/>
      <w:r w:rsidRPr="1BB2132A">
        <w:t>Climate Active Carbon Neutral certification</w:t>
      </w:r>
    </w:p>
    <w:p w14:paraId="1D098C86" w14:textId="463C1FED" w:rsidR="00FA5849" w:rsidRPr="002C3A8F" w:rsidRDefault="006116FE" w:rsidP="00875C6F">
      <w:pPr>
        <w:pStyle w:val="Heading2"/>
        <w:spacing w:before="480" w:after="480"/>
      </w:pPr>
      <w:r>
        <w:rPr>
          <w:noProof/>
        </w:rPr>
        <w:drawing>
          <wp:anchor distT="0" distB="0" distL="114300" distR="114300" simplePos="0" relativeHeight="251657728" behindDoc="0" locked="0" layoutInCell="1" allowOverlap="1" wp14:anchorId="27663C2F" wp14:editId="0EA0B493">
            <wp:simplePos x="0" y="0"/>
            <wp:positionH relativeFrom="column">
              <wp:posOffset>-196850</wp:posOffset>
            </wp:positionH>
            <wp:positionV relativeFrom="paragraph">
              <wp:posOffset>357505</wp:posOffset>
            </wp:positionV>
            <wp:extent cx="1365885" cy="1057275"/>
            <wp:effectExtent l="0" t="0" r="0" b="0"/>
            <wp:wrapThrough wrapText="bothSides">
              <wp:wrapPolygon edited="0">
                <wp:start x="11749" y="3114"/>
                <wp:lineTo x="8736" y="5838"/>
                <wp:lineTo x="8134" y="7005"/>
                <wp:lineTo x="8134" y="10119"/>
                <wp:lineTo x="3314" y="13622"/>
                <wp:lineTo x="1808" y="15178"/>
                <wp:lineTo x="1808" y="18292"/>
                <wp:lineTo x="19280" y="18292"/>
                <wp:lineTo x="19883" y="15957"/>
                <wp:lineTo x="18377" y="14011"/>
                <wp:lineTo x="13556" y="10119"/>
                <wp:lineTo x="14159" y="7784"/>
                <wp:lineTo x="14159" y="4670"/>
                <wp:lineTo x="13255" y="3114"/>
                <wp:lineTo x="11749" y="3114"/>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588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A5849" w:rsidRPr="002C3A8F">
        <w:t xml:space="preserve">Public Disclosure </w:t>
      </w:r>
      <w:r w:rsidR="002C3A8F">
        <w:t>Statement</w:t>
      </w:r>
    </w:p>
    <w:p w14:paraId="1260ABBA" w14:textId="315CD8BE" w:rsidR="00423846" w:rsidRDefault="006116FE" w:rsidP="003B463C">
      <w:pPr>
        <w:pStyle w:val="Heading2"/>
        <w:jc w:val="right"/>
        <w:rPr>
          <w:b w:val="0"/>
          <w:bCs/>
          <w:sz w:val="48"/>
          <w:szCs w:val="48"/>
        </w:rPr>
      </w:pPr>
      <w:r>
        <w:rPr>
          <w:noProof/>
          <w:color w:val="1F4E79"/>
          <w:lang w:eastAsia="en-AU"/>
        </w:rPr>
        <w:drawing>
          <wp:inline distT="0" distB="0" distL="0" distR="0" wp14:anchorId="181F98CA" wp14:editId="56771491">
            <wp:extent cx="3329940" cy="974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29940" cy="974725"/>
                    </a:xfrm>
                    <a:prstGeom prst="rect">
                      <a:avLst/>
                    </a:prstGeom>
                    <a:noFill/>
                    <a:ln>
                      <a:noFill/>
                    </a:ln>
                  </pic:spPr>
                </pic:pic>
              </a:graphicData>
            </a:graphic>
          </wp:inline>
        </w:drawing>
      </w:r>
      <w:r w:rsidR="00495719" w:rsidRPr="00D75A5B">
        <w:rPr>
          <w:b w:val="0"/>
          <w:bCs/>
          <w:noProof/>
          <w:sz w:val="48"/>
          <w:szCs w:val="48"/>
          <w:lang w:eastAsia="en-AU"/>
        </w:rPr>
        <w:t xml:space="preserve"> </w:t>
      </w:r>
    </w:p>
    <w:p w14:paraId="21A8B725" w14:textId="77777777" w:rsidR="00827EA4" w:rsidRDefault="00827EA4" w:rsidP="00827EA4">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jc w:val="center"/>
      </w:pPr>
      <w:r w:rsidRPr="00C657AE">
        <w:t>THIS DOCUMENT WILL BE MADE PUBLICLY AVAILABLE</w:t>
      </w:r>
    </w:p>
    <w:tbl>
      <w:tblPr>
        <w:tblW w:w="0" w:type="auto"/>
        <w:tblLook w:val="04A0" w:firstRow="1" w:lastRow="0" w:firstColumn="1" w:lastColumn="0" w:noHBand="0" w:noVBand="1"/>
      </w:tblPr>
      <w:tblGrid>
        <w:gridCol w:w="4508"/>
        <w:gridCol w:w="4509"/>
      </w:tblGrid>
      <w:tr w:rsidR="004E5458" w:rsidRPr="00171C38" w14:paraId="79BB639F" w14:textId="77777777" w:rsidTr="00171C38">
        <w:tc>
          <w:tcPr>
            <w:tcW w:w="4508" w:type="dxa"/>
            <w:shd w:val="clear" w:color="auto" w:fill="auto"/>
          </w:tcPr>
          <w:p w14:paraId="6086BF3C" w14:textId="77777777" w:rsidR="004E5458" w:rsidRPr="00171C38" w:rsidRDefault="004E5458" w:rsidP="004E5458">
            <w:pPr>
              <w:pStyle w:val="Heading2"/>
              <w:rPr>
                <w:lang w:eastAsia="en-AU"/>
              </w:rPr>
            </w:pPr>
            <w:r w:rsidRPr="00171C38">
              <w:rPr>
                <w:lang w:eastAsia="en-AU"/>
              </w:rPr>
              <w:t xml:space="preserve">Responsible entity name: </w:t>
            </w:r>
          </w:p>
        </w:tc>
        <w:tc>
          <w:tcPr>
            <w:tcW w:w="4509" w:type="dxa"/>
            <w:shd w:val="clear" w:color="auto" w:fill="auto"/>
          </w:tcPr>
          <w:p w14:paraId="2C6354DD" w14:textId="77777777" w:rsidR="004E5458" w:rsidRDefault="004B37A2" w:rsidP="004E5458">
            <w:pPr>
              <w:rPr>
                <w:rFonts w:cs="Calibri"/>
                <w:color w:val="000000"/>
                <w:lang w:eastAsia="en-AU"/>
              </w:rPr>
            </w:pPr>
            <w:r w:rsidRPr="004B37A2">
              <w:rPr>
                <w:rFonts w:cs="Calibri"/>
              </w:rPr>
              <w:t>Grosvenor Place Pty Ltd</w:t>
            </w:r>
          </w:p>
        </w:tc>
      </w:tr>
      <w:tr w:rsidR="004E5458" w:rsidRPr="00171C38" w14:paraId="47B815CB" w14:textId="77777777" w:rsidTr="00171C38">
        <w:tc>
          <w:tcPr>
            <w:tcW w:w="4508" w:type="dxa"/>
            <w:shd w:val="clear" w:color="auto" w:fill="auto"/>
          </w:tcPr>
          <w:p w14:paraId="24E9B397" w14:textId="77777777" w:rsidR="004E5458" w:rsidRPr="00171C38" w:rsidRDefault="004E5458" w:rsidP="004E5458">
            <w:pPr>
              <w:pStyle w:val="Heading2"/>
              <w:rPr>
                <w:lang w:eastAsia="en-AU"/>
              </w:rPr>
            </w:pPr>
            <w:r w:rsidRPr="00171C38">
              <w:rPr>
                <w:lang w:eastAsia="en-AU"/>
              </w:rPr>
              <w:t>Building / Premises</w:t>
            </w:r>
            <w:r w:rsidR="0031583A" w:rsidRPr="00171C38">
              <w:rPr>
                <w:lang w:eastAsia="en-AU"/>
              </w:rPr>
              <w:t xml:space="preserve"> name</w:t>
            </w:r>
            <w:r w:rsidRPr="00171C38">
              <w:rPr>
                <w:lang w:eastAsia="en-AU"/>
              </w:rPr>
              <w:t xml:space="preserve">: </w:t>
            </w:r>
          </w:p>
        </w:tc>
        <w:tc>
          <w:tcPr>
            <w:tcW w:w="4509" w:type="dxa"/>
            <w:shd w:val="clear" w:color="auto" w:fill="auto"/>
          </w:tcPr>
          <w:p w14:paraId="349B5FD4" w14:textId="77777777" w:rsidR="004E5458" w:rsidRPr="004B37A2" w:rsidRDefault="000F0DE4" w:rsidP="004E5458">
            <w:pPr>
              <w:rPr>
                <w:rFonts w:cs="Calibri"/>
                <w:lang w:eastAsia="en-AU"/>
              </w:rPr>
            </w:pPr>
            <w:r w:rsidRPr="004B37A2">
              <w:rPr>
                <w:rFonts w:cs="Calibri"/>
                <w:lang w:eastAsia="en-AU"/>
              </w:rPr>
              <w:t>G</w:t>
            </w:r>
            <w:r w:rsidRPr="004B37A2">
              <w:rPr>
                <w:rFonts w:cs="Calibri"/>
              </w:rPr>
              <w:t>rosvenor Place (Office Tower)</w:t>
            </w:r>
          </w:p>
        </w:tc>
      </w:tr>
      <w:tr w:rsidR="004E5458" w:rsidRPr="00171C38" w14:paraId="113A0CD1" w14:textId="77777777" w:rsidTr="00171C38">
        <w:tc>
          <w:tcPr>
            <w:tcW w:w="4508" w:type="dxa"/>
            <w:shd w:val="clear" w:color="auto" w:fill="auto"/>
          </w:tcPr>
          <w:p w14:paraId="7C28D50C" w14:textId="77777777" w:rsidR="004E5458" w:rsidRPr="00171C38" w:rsidRDefault="0031583A" w:rsidP="004E5458">
            <w:pPr>
              <w:pStyle w:val="Heading2"/>
              <w:rPr>
                <w:lang w:eastAsia="en-AU"/>
              </w:rPr>
            </w:pPr>
            <w:r w:rsidRPr="00171C38">
              <w:rPr>
                <w:lang w:eastAsia="en-AU"/>
              </w:rPr>
              <w:t>Building</w:t>
            </w:r>
            <w:r w:rsidR="004E5458" w:rsidRPr="00171C38">
              <w:rPr>
                <w:lang w:eastAsia="en-AU"/>
              </w:rPr>
              <w:t xml:space="preserve"> Address:</w:t>
            </w:r>
          </w:p>
          <w:p w14:paraId="4582386D" w14:textId="77777777" w:rsidR="001B6E9B" w:rsidRPr="00171C38" w:rsidRDefault="001B6E9B" w:rsidP="001B6E9B">
            <w:pPr>
              <w:rPr>
                <w:lang w:eastAsia="en-AU"/>
              </w:rPr>
            </w:pPr>
            <w:r w:rsidRPr="00171C38">
              <w:rPr>
                <w:b/>
                <w:lang w:eastAsia="en-AU"/>
              </w:rPr>
              <w:t>Corresponding NABERS Energy Ra</w:t>
            </w:r>
            <w:r w:rsidR="00122FA3" w:rsidRPr="00171C38">
              <w:rPr>
                <w:b/>
                <w:lang w:eastAsia="en-AU"/>
              </w:rPr>
              <w:t xml:space="preserve">ting number </w:t>
            </w:r>
          </w:p>
        </w:tc>
        <w:tc>
          <w:tcPr>
            <w:tcW w:w="4509" w:type="dxa"/>
            <w:shd w:val="clear" w:color="auto" w:fill="auto"/>
          </w:tcPr>
          <w:p w14:paraId="2FBB8C3C" w14:textId="77777777" w:rsidR="004E5458" w:rsidRPr="004B37A2" w:rsidRDefault="000F0DE4" w:rsidP="004E5458">
            <w:pPr>
              <w:rPr>
                <w:rFonts w:cs="Calibri"/>
                <w:lang w:eastAsia="en-AU"/>
              </w:rPr>
            </w:pPr>
            <w:r w:rsidRPr="004B37A2">
              <w:rPr>
                <w:rFonts w:cs="Calibri"/>
                <w:color w:val="202124"/>
                <w:shd w:val="clear" w:color="auto" w:fill="FFFFFF"/>
              </w:rPr>
              <w:t>225 GEORGE ST, THE ROCKS, NSW 2000</w:t>
            </w:r>
          </w:p>
          <w:p w14:paraId="48FF9D15" w14:textId="77777777" w:rsidR="00122FA3" w:rsidRPr="004B37A2" w:rsidRDefault="000F0DE4" w:rsidP="00122FA3">
            <w:pPr>
              <w:rPr>
                <w:rFonts w:cs="Calibri"/>
                <w:lang w:eastAsia="en-AU"/>
              </w:rPr>
            </w:pPr>
            <w:r w:rsidRPr="004B37A2">
              <w:rPr>
                <w:rFonts w:cs="Calibri"/>
                <w:lang w:eastAsia="en-AU"/>
              </w:rPr>
              <w:t>O</w:t>
            </w:r>
            <w:r w:rsidRPr="004B37A2">
              <w:rPr>
                <w:rFonts w:cs="Calibri"/>
              </w:rPr>
              <w:t>F30119</w:t>
            </w:r>
          </w:p>
        </w:tc>
      </w:tr>
    </w:tbl>
    <w:p w14:paraId="7B0A6DC3" w14:textId="0FD16CBC" w:rsidR="003273B5" w:rsidRDefault="00BD4353" w:rsidP="009E3B2E">
      <w:pPr>
        <w:pStyle w:val="Heading2"/>
        <w:rPr>
          <w:color w:val="000000"/>
          <w:sz w:val="20"/>
          <w:szCs w:val="20"/>
        </w:rPr>
      </w:pPr>
      <w:r>
        <w:rPr>
          <w:color w:val="000000"/>
          <w:sz w:val="20"/>
          <w:szCs w:val="20"/>
        </w:rPr>
        <w:t>This building</w:t>
      </w:r>
      <w:r w:rsidR="00F63D24">
        <w:rPr>
          <w:color w:val="000000"/>
          <w:sz w:val="20"/>
          <w:szCs w:val="20"/>
        </w:rPr>
        <w:t>,</w:t>
      </w:r>
      <w:r w:rsidR="00F63D24">
        <w:rPr>
          <w:rStyle w:val="PlaceholderText"/>
          <w:color w:val="000000"/>
          <w:sz w:val="20"/>
          <w:szCs w:val="20"/>
          <w:lang w:eastAsia="en-AU"/>
        </w:rPr>
        <w:t xml:space="preserve"> Grosvenor Place office tower,</w:t>
      </w:r>
      <w:r>
        <w:rPr>
          <w:color w:val="000000"/>
          <w:sz w:val="20"/>
          <w:szCs w:val="20"/>
        </w:rPr>
        <w:t xml:space="preserve"> has been Certified </w:t>
      </w:r>
      <w:r w:rsidR="00F63D24">
        <w:rPr>
          <w:color w:val="000000"/>
          <w:sz w:val="20"/>
          <w:szCs w:val="20"/>
        </w:rPr>
        <w:t>Carbon Neutral</w:t>
      </w:r>
      <w:r w:rsidR="00AA0A26">
        <w:rPr>
          <w:color w:val="000000"/>
          <w:sz w:val="20"/>
          <w:szCs w:val="20"/>
        </w:rPr>
        <w:t xml:space="preserve"> </w:t>
      </w:r>
      <w:r>
        <w:rPr>
          <w:color w:val="000000"/>
          <w:sz w:val="20"/>
          <w:szCs w:val="20"/>
        </w:rPr>
        <w:t xml:space="preserve">by NABERS against the Australian Government’s Climate Active Carbon Neutral Standard for Buildings (the </w:t>
      </w:r>
      <w:r w:rsidR="00344936">
        <w:rPr>
          <w:color w:val="000000"/>
          <w:sz w:val="20"/>
          <w:szCs w:val="20"/>
        </w:rPr>
        <w:t>S</w:t>
      </w:r>
      <w:r>
        <w:rPr>
          <w:color w:val="000000"/>
          <w:sz w:val="20"/>
          <w:szCs w:val="20"/>
        </w:rPr>
        <w:t>tandard) for the period</w:t>
      </w:r>
      <w:r w:rsidR="00561774">
        <w:rPr>
          <w:color w:val="000000"/>
          <w:sz w:val="20"/>
          <w:szCs w:val="20"/>
        </w:rPr>
        <w:t xml:space="preserve"> </w:t>
      </w:r>
      <w:r w:rsidR="00F63D24">
        <w:rPr>
          <w:color w:val="000000"/>
          <w:sz w:val="20"/>
          <w:szCs w:val="20"/>
        </w:rPr>
        <w:t>21</w:t>
      </w:r>
      <w:r w:rsidR="00F63D24">
        <w:rPr>
          <w:color w:val="000000"/>
          <w:sz w:val="20"/>
          <w:szCs w:val="20"/>
          <w:vertAlign w:val="superscript"/>
        </w:rPr>
        <w:t>st</w:t>
      </w:r>
      <w:r w:rsidR="00F63D24">
        <w:rPr>
          <w:color w:val="000000"/>
          <w:sz w:val="20"/>
          <w:szCs w:val="20"/>
        </w:rPr>
        <w:t xml:space="preserve"> December 2023 to 20</w:t>
      </w:r>
      <w:r w:rsidR="00F63D24">
        <w:rPr>
          <w:color w:val="000000"/>
          <w:sz w:val="20"/>
          <w:szCs w:val="20"/>
          <w:vertAlign w:val="superscript"/>
        </w:rPr>
        <w:t>th</w:t>
      </w:r>
      <w:r w:rsidR="00F63D24">
        <w:rPr>
          <w:color w:val="000000"/>
          <w:sz w:val="20"/>
          <w:szCs w:val="20"/>
        </w:rPr>
        <w:t xml:space="preserve"> December 2024</w:t>
      </w:r>
      <w:r w:rsidR="00C66245">
        <w:rPr>
          <w:color w:val="000000"/>
          <w:sz w:val="20"/>
          <w:szCs w:val="20"/>
        </w:rPr>
        <w:t>.</w:t>
      </w:r>
    </w:p>
    <w:tbl>
      <w:tblPr>
        <w:tblpPr w:leftFromText="180" w:rightFromText="180" w:vertAnchor="text" w:horzAnchor="margin" w:tblpY="57"/>
        <w:tblW w:w="47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3023"/>
        <w:gridCol w:w="5613"/>
      </w:tblGrid>
      <w:tr w:rsidR="00171C38" w:rsidRPr="00171C38" w14:paraId="15912BF1" w14:textId="77777777" w:rsidTr="00171C38">
        <w:trPr>
          <w:trHeight w:val="332"/>
        </w:trPr>
        <w:tc>
          <w:tcPr>
            <w:tcW w:w="1750" w:type="pct"/>
            <w:shd w:val="clear" w:color="auto" w:fill="4BACC6"/>
          </w:tcPr>
          <w:p w14:paraId="5A21C8C0" w14:textId="77777777" w:rsidR="003273B5" w:rsidRPr="00171C38" w:rsidRDefault="003273B5" w:rsidP="00171C38">
            <w:pPr>
              <w:spacing w:after="0" w:line="240" w:lineRule="auto"/>
              <w:rPr>
                <w:b/>
                <w:bCs/>
                <w:color w:val="FFFFFF"/>
              </w:rPr>
            </w:pPr>
            <w:r w:rsidRPr="00171C38">
              <w:rPr>
                <w:b/>
                <w:bCs/>
                <w:color w:val="FFFFFF"/>
              </w:rPr>
              <w:t xml:space="preserve">Total emissions offset </w:t>
            </w:r>
          </w:p>
        </w:tc>
        <w:tc>
          <w:tcPr>
            <w:tcW w:w="3250" w:type="pct"/>
            <w:shd w:val="clear" w:color="auto" w:fill="auto"/>
          </w:tcPr>
          <w:p w14:paraId="5D1F51C7" w14:textId="77777777" w:rsidR="003273B5" w:rsidRPr="00171C38" w:rsidRDefault="00F63D24" w:rsidP="00171C38">
            <w:pPr>
              <w:tabs>
                <w:tab w:val="left" w:pos="5325"/>
              </w:tabs>
              <w:rPr>
                <w:sz w:val="20"/>
              </w:rPr>
            </w:pPr>
            <w:r>
              <w:rPr>
                <w:sz w:val="20"/>
              </w:rPr>
              <w:t>749</w:t>
            </w:r>
          </w:p>
        </w:tc>
      </w:tr>
      <w:tr w:rsidR="00171C38" w:rsidRPr="00171C38" w14:paraId="287DEC29" w14:textId="77777777" w:rsidTr="00171C38">
        <w:trPr>
          <w:trHeight w:val="298"/>
        </w:trPr>
        <w:tc>
          <w:tcPr>
            <w:tcW w:w="1750" w:type="pct"/>
            <w:shd w:val="clear" w:color="auto" w:fill="4BACC6"/>
          </w:tcPr>
          <w:p w14:paraId="7D4F7E8F" w14:textId="77777777" w:rsidR="003273B5" w:rsidRPr="00171C38" w:rsidRDefault="003273B5" w:rsidP="00171C38">
            <w:pPr>
              <w:spacing w:after="0" w:line="240" w:lineRule="auto"/>
              <w:rPr>
                <w:b/>
                <w:bCs/>
                <w:color w:val="FFFFFF"/>
              </w:rPr>
            </w:pPr>
            <w:r w:rsidRPr="00171C38">
              <w:rPr>
                <w:b/>
                <w:bCs/>
                <w:color w:val="FFFFFF"/>
              </w:rPr>
              <w:t>Offsets bought</w:t>
            </w:r>
          </w:p>
        </w:tc>
        <w:tc>
          <w:tcPr>
            <w:tcW w:w="3250" w:type="pct"/>
            <w:shd w:val="clear" w:color="auto" w:fill="auto"/>
          </w:tcPr>
          <w:p w14:paraId="6DB73520" w14:textId="269DA4F0" w:rsidR="003273B5" w:rsidRPr="00171C38" w:rsidRDefault="00271A1E" w:rsidP="00171C38">
            <w:pPr>
              <w:rPr>
                <w:sz w:val="20"/>
              </w:rPr>
            </w:pPr>
            <w:r>
              <w:rPr>
                <w:sz w:val="20"/>
              </w:rPr>
              <w:t>100% VCU</w:t>
            </w:r>
          </w:p>
        </w:tc>
      </w:tr>
      <w:tr w:rsidR="00171C38" w:rsidRPr="00171C38" w14:paraId="6DB2ED3A" w14:textId="77777777" w:rsidTr="00171C38">
        <w:trPr>
          <w:trHeight w:val="533"/>
        </w:trPr>
        <w:tc>
          <w:tcPr>
            <w:tcW w:w="1750" w:type="pct"/>
            <w:shd w:val="clear" w:color="auto" w:fill="4BACC6"/>
          </w:tcPr>
          <w:p w14:paraId="01D9AB27" w14:textId="77777777" w:rsidR="003273B5" w:rsidRPr="00171C38" w:rsidRDefault="003273B5" w:rsidP="00171C38">
            <w:pPr>
              <w:spacing w:after="0" w:line="240" w:lineRule="auto"/>
              <w:rPr>
                <w:b/>
                <w:bCs/>
                <w:color w:val="FFFFFF"/>
              </w:rPr>
            </w:pPr>
            <w:r w:rsidRPr="00171C38">
              <w:rPr>
                <w:b/>
                <w:bCs/>
                <w:color w:val="FFFFFF"/>
              </w:rPr>
              <w:t xml:space="preserve">Renewable electricity  </w:t>
            </w:r>
          </w:p>
        </w:tc>
        <w:tc>
          <w:tcPr>
            <w:tcW w:w="3250" w:type="pct"/>
            <w:shd w:val="clear" w:color="auto" w:fill="auto"/>
          </w:tcPr>
          <w:p w14:paraId="1687AADF" w14:textId="77777777" w:rsidR="003273B5" w:rsidRPr="00171C38" w:rsidRDefault="00F63D24" w:rsidP="00171C38">
            <w:pPr>
              <w:rPr>
                <w:sz w:val="20"/>
              </w:rPr>
            </w:pPr>
            <w:r>
              <w:rPr>
                <w:sz w:val="20"/>
              </w:rPr>
              <w:t>100</w:t>
            </w:r>
            <w:r w:rsidR="00F15CEC" w:rsidRPr="00171C38">
              <w:rPr>
                <w:sz w:val="20"/>
              </w:rPr>
              <w:t>% of electricity is from renewable sources</w:t>
            </w:r>
            <w:r>
              <w:rPr>
                <w:sz w:val="20"/>
              </w:rPr>
              <w:t>.</w:t>
            </w:r>
          </w:p>
        </w:tc>
      </w:tr>
    </w:tbl>
    <w:p w14:paraId="0443AE1B" w14:textId="77777777" w:rsidR="0069719F" w:rsidRPr="005A6B88" w:rsidRDefault="0069719F" w:rsidP="005A6B88"/>
    <w:tbl>
      <w:tblPr>
        <w:tblW w:w="5006" w:type="pct"/>
        <w:tblBorders>
          <w:top w:val="single" w:sz="4" w:space="0" w:color="4BACC6"/>
          <w:bottom w:val="single" w:sz="4" w:space="0" w:color="4BACC6"/>
          <w:insideH w:val="single" w:sz="4" w:space="0" w:color="4BACC6"/>
        </w:tblBorders>
        <w:tblCellMar>
          <w:top w:w="113" w:type="dxa"/>
          <w:bottom w:w="113" w:type="dxa"/>
        </w:tblCellMar>
        <w:tblLook w:val="04A0" w:firstRow="1" w:lastRow="0" w:firstColumn="1" w:lastColumn="0" w:noHBand="0" w:noVBand="1"/>
      </w:tblPr>
      <w:tblGrid>
        <w:gridCol w:w="7028"/>
        <w:gridCol w:w="1974"/>
        <w:gridCol w:w="25"/>
        <w:gridCol w:w="11"/>
      </w:tblGrid>
      <w:tr w:rsidR="00171C38" w:rsidRPr="00171C38" w14:paraId="0C3564D2" w14:textId="77777777" w:rsidTr="00171C38">
        <w:trPr>
          <w:trHeight w:val="206"/>
        </w:trPr>
        <w:tc>
          <w:tcPr>
            <w:tcW w:w="5000" w:type="pct"/>
            <w:gridSpan w:val="4"/>
            <w:shd w:val="clear" w:color="auto" w:fill="4BACC6"/>
          </w:tcPr>
          <w:p w14:paraId="337AE1CE" w14:textId="77777777" w:rsidR="00B60FB7" w:rsidRPr="00171C38" w:rsidRDefault="00B60FB7" w:rsidP="00171C38">
            <w:pPr>
              <w:spacing w:after="0" w:line="240" w:lineRule="auto"/>
              <w:rPr>
                <w:rStyle w:val="Strong"/>
                <w:b w:val="0"/>
                <w:color w:val="FFFFFF"/>
              </w:rPr>
            </w:pPr>
            <w:r w:rsidRPr="00171C38">
              <w:rPr>
                <w:b/>
                <w:color w:val="FFFFFF"/>
              </w:rPr>
              <w:t xml:space="preserve">Emissions Reduction </w:t>
            </w:r>
            <w:r w:rsidR="00FE4BBB" w:rsidRPr="00171C38">
              <w:rPr>
                <w:b/>
                <w:color w:val="FFFFFF"/>
              </w:rPr>
              <w:t>Strategy</w:t>
            </w:r>
          </w:p>
        </w:tc>
      </w:tr>
      <w:tr w:rsidR="00C902E8" w:rsidRPr="00171C38" w:rsidDel="00A14D99" w14:paraId="33FA2437" w14:textId="77777777" w:rsidTr="00171C38">
        <w:trPr>
          <w:gridAfter w:val="2"/>
          <w:wAfter w:w="36" w:type="dxa"/>
          <w:trHeight w:val="951"/>
        </w:trPr>
        <w:tc>
          <w:tcPr>
            <w:tcW w:w="4980" w:type="pct"/>
            <w:gridSpan w:val="2"/>
            <w:shd w:val="clear" w:color="auto" w:fill="auto"/>
          </w:tcPr>
          <w:p w14:paraId="77697C9D" w14:textId="77777777" w:rsidR="00AB1491" w:rsidRPr="00171C38" w:rsidRDefault="00F63D24" w:rsidP="00171C38">
            <w:pPr>
              <w:spacing w:after="0"/>
            </w:pPr>
            <w:r w:rsidRPr="00F63D24">
              <w:t xml:space="preserve">Grosvenor Place </w:t>
            </w:r>
            <w:r w:rsidR="000F0DE4">
              <w:t>(o</w:t>
            </w:r>
            <w:r w:rsidRPr="00F63D24">
              <w:t>ffice tower</w:t>
            </w:r>
            <w:r w:rsidR="000F0DE4">
              <w:t>)</w:t>
            </w:r>
            <w:r w:rsidR="00A976C4" w:rsidRPr="00171C38">
              <w:t xml:space="preserve"> </w:t>
            </w:r>
            <w:r w:rsidR="00AB1491" w:rsidRPr="00171C38">
              <w:t xml:space="preserve">has achieved a NABERS Energy rating of </w:t>
            </w:r>
            <w:r>
              <w:t>5</w:t>
            </w:r>
            <w:r w:rsidR="00F15CEC" w:rsidRPr="00171C38">
              <w:t xml:space="preserve"> stars</w:t>
            </w:r>
            <w:r w:rsidR="002C0078" w:rsidRPr="00171C38">
              <w:t xml:space="preserve"> without GreenPower. </w:t>
            </w:r>
            <w:r w:rsidR="00F040D8" w:rsidRPr="00171C38">
              <w:t xml:space="preserve"> </w:t>
            </w:r>
          </w:p>
          <w:p w14:paraId="24DE994F" w14:textId="77777777" w:rsidR="00AB1491" w:rsidRPr="00171C38" w:rsidRDefault="00AB1491" w:rsidP="00171C38">
            <w:pPr>
              <w:spacing w:after="0"/>
              <w:jc w:val="center"/>
            </w:pPr>
          </w:p>
          <w:p w14:paraId="0AAC325C" w14:textId="77777777" w:rsidR="00660860" w:rsidRPr="00171C38" w:rsidRDefault="00660860" w:rsidP="00171C38">
            <w:pPr>
              <w:tabs>
                <w:tab w:val="center" w:pos="4393"/>
                <w:tab w:val="left" w:pos="7770"/>
              </w:tabs>
              <w:spacing w:after="0"/>
              <w:rPr>
                <w:sz w:val="20"/>
                <w:szCs w:val="20"/>
              </w:rPr>
            </w:pPr>
            <w:r w:rsidRPr="00171C38">
              <w:tab/>
            </w:r>
            <w:r w:rsidR="00AB1491" w:rsidRPr="00171C38">
              <w:t>Expires</w:t>
            </w:r>
            <w:r w:rsidR="00AB1491">
              <w:rPr>
                <w:color w:val="000000"/>
              </w:rPr>
              <w:t xml:space="preserve"> </w:t>
            </w:r>
            <w:r w:rsidR="00F63D24">
              <w:rPr>
                <w:rStyle w:val="PlaceholderText"/>
                <w:bCs/>
                <w:color w:val="000000"/>
                <w:sz w:val="20"/>
                <w:szCs w:val="20"/>
                <w:lang w:eastAsia="en-AU"/>
              </w:rPr>
              <w:t>2</w:t>
            </w:r>
            <w:r w:rsidR="00F63D24">
              <w:rPr>
                <w:rStyle w:val="PlaceholderText"/>
                <w:bCs/>
                <w:color w:val="000000"/>
              </w:rPr>
              <w:t>0</w:t>
            </w:r>
            <w:r w:rsidR="00F63D24">
              <w:rPr>
                <w:rStyle w:val="PlaceholderText"/>
                <w:bCs/>
                <w:color w:val="000000"/>
                <w:vertAlign w:val="superscript"/>
              </w:rPr>
              <w:t>th</w:t>
            </w:r>
            <w:r w:rsidR="00F63D24">
              <w:rPr>
                <w:rStyle w:val="PlaceholderText"/>
                <w:bCs/>
                <w:color w:val="000000"/>
              </w:rPr>
              <w:t xml:space="preserve"> December 2024</w:t>
            </w:r>
            <w:r w:rsidRPr="00171C38">
              <w:rPr>
                <w:sz w:val="20"/>
                <w:szCs w:val="20"/>
              </w:rPr>
              <w:tab/>
            </w:r>
          </w:p>
          <w:p w14:paraId="4503B044" w14:textId="77777777" w:rsidR="00F63D24" w:rsidRDefault="00F63D24" w:rsidP="004B37A2">
            <w:pPr>
              <w:tabs>
                <w:tab w:val="center" w:pos="4393"/>
                <w:tab w:val="left" w:pos="7770"/>
              </w:tabs>
              <w:spacing w:after="0"/>
              <w:jc w:val="center"/>
            </w:pPr>
          </w:p>
          <w:p w14:paraId="16F116C0" w14:textId="77777777" w:rsidR="00271A1E" w:rsidRDefault="00271A1E" w:rsidP="004B37A2">
            <w:pPr>
              <w:tabs>
                <w:tab w:val="center" w:pos="4393"/>
                <w:tab w:val="left" w:pos="7770"/>
              </w:tabs>
              <w:spacing w:after="0"/>
              <w:jc w:val="center"/>
            </w:pPr>
          </w:p>
          <w:p w14:paraId="0A882A8D" w14:textId="77777777" w:rsidR="00271A1E" w:rsidRDefault="00271A1E" w:rsidP="004B37A2">
            <w:pPr>
              <w:tabs>
                <w:tab w:val="center" w:pos="4393"/>
                <w:tab w:val="left" w:pos="7770"/>
              </w:tabs>
              <w:spacing w:after="0"/>
              <w:jc w:val="center"/>
            </w:pPr>
          </w:p>
          <w:p w14:paraId="1BA9DBA9" w14:textId="77777777" w:rsidR="00271A1E" w:rsidRDefault="00271A1E" w:rsidP="004B37A2">
            <w:pPr>
              <w:tabs>
                <w:tab w:val="center" w:pos="4393"/>
                <w:tab w:val="left" w:pos="7770"/>
              </w:tabs>
              <w:spacing w:after="0"/>
              <w:jc w:val="center"/>
            </w:pPr>
          </w:p>
          <w:p w14:paraId="0B14B1EA" w14:textId="24D5083D" w:rsidR="00271A1E" w:rsidRPr="00171C38" w:rsidRDefault="00271A1E" w:rsidP="004B37A2">
            <w:pPr>
              <w:tabs>
                <w:tab w:val="center" w:pos="4393"/>
                <w:tab w:val="left" w:pos="7770"/>
              </w:tabs>
              <w:spacing w:after="0"/>
              <w:jc w:val="center"/>
            </w:pPr>
          </w:p>
        </w:tc>
      </w:tr>
      <w:tr w:rsidR="00171C38" w:rsidRPr="00171C38" w14:paraId="6C5C3BE6" w14:textId="77777777" w:rsidTr="00171C38">
        <w:trPr>
          <w:gridAfter w:val="1"/>
          <w:wAfter w:w="11" w:type="dxa"/>
          <w:trHeight w:val="189"/>
        </w:trPr>
        <w:tc>
          <w:tcPr>
            <w:tcW w:w="4994" w:type="pct"/>
            <w:gridSpan w:val="3"/>
            <w:shd w:val="clear" w:color="auto" w:fill="4BACC6"/>
            <w:vAlign w:val="center"/>
          </w:tcPr>
          <w:p w14:paraId="1E4C3364" w14:textId="77777777" w:rsidR="006F1021" w:rsidRPr="00171C38" w:rsidRDefault="006F1021" w:rsidP="00171C38">
            <w:pPr>
              <w:spacing w:after="0"/>
              <w:rPr>
                <w:rStyle w:val="Strong"/>
                <w:b w:val="0"/>
              </w:rPr>
            </w:pPr>
            <w:r w:rsidRPr="00171C38">
              <w:rPr>
                <w:b/>
                <w:color w:val="FFFFFF"/>
              </w:rPr>
              <w:lastRenderedPageBreak/>
              <w:t>Reporting Year Period</w:t>
            </w:r>
          </w:p>
        </w:tc>
      </w:tr>
      <w:tr w:rsidR="00171C38" w:rsidRPr="00171C38" w14:paraId="32E04B27" w14:textId="77777777" w:rsidTr="00171C38">
        <w:trPr>
          <w:gridAfter w:val="1"/>
          <w:wAfter w:w="11" w:type="dxa"/>
          <w:trHeight w:val="855"/>
        </w:trPr>
        <w:tc>
          <w:tcPr>
            <w:tcW w:w="3888" w:type="pct"/>
            <w:shd w:val="clear" w:color="auto" w:fill="auto"/>
            <w:vAlign w:val="center"/>
          </w:tcPr>
          <w:p w14:paraId="2972C5B7" w14:textId="77777777" w:rsidR="006F1021" w:rsidRPr="00171C38" w:rsidRDefault="006F1021" w:rsidP="00171C38">
            <w:pPr>
              <w:spacing w:after="0"/>
            </w:pPr>
            <w:r w:rsidRPr="00171C38">
              <w:t xml:space="preserve">The </w:t>
            </w:r>
            <w:r w:rsidR="00065E33" w:rsidRPr="00171C38">
              <w:t>rating</w:t>
            </w:r>
            <w:r w:rsidRPr="00171C38">
              <w:t xml:space="preserve"> period</w:t>
            </w:r>
            <w:r w:rsidR="00C85706" w:rsidRPr="00171C38">
              <w:t xml:space="preserve"> / reporting year</w:t>
            </w:r>
            <w:r w:rsidRPr="00171C38">
              <w:br/>
            </w:r>
            <w:r w:rsidR="008A42F2" w:rsidRPr="00171C38">
              <w:rPr>
                <w:sz w:val="16"/>
              </w:rPr>
              <w:t>12 consecutive months of</w:t>
            </w:r>
            <w:r w:rsidRPr="00171C38">
              <w:rPr>
                <w:sz w:val="16"/>
              </w:rPr>
              <w:t xml:space="preserve"> data </w:t>
            </w:r>
            <w:r w:rsidR="008A42F2" w:rsidRPr="00171C38">
              <w:rPr>
                <w:sz w:val="16"/>
              </w:rPr>
              <w:t>used to calculate the NABERS Star rating</w:t>
            </w:r>
            <w:r w:rsidRPr="00171C38">
              <w:rPr>
                <w:sz w:val="16"/>
              </w:rPr>
              <w:t>.</w:t>
            </w:r>
          </w:p>
        </w:tc>
        <w:tc>
          <w:tcPr>
            <w:tcW w:w="1106" w:type="pct"/>
            <w:gridSpan w:val="2"/>
            <w:shd w:val="clear" w:color="auto" w:fill="auto"/>
            <w:vAlign w:val="center"/>
          </w:tcPr>
          <w:p w14:paraId="3317CB55" w14:textId="77777777" w:rsidR="006F1021" w:rsidRDefault="00F63D24" w:rsidP="00171C38">
            <w:pPr>
              <w:spacing w:after="0"/>
              <w:jc w:val="center"/>
              <w:rPr>
                <w:rStyle w:val="Strong"/>
                <w:color w:val="000000"/>
              </w:rPr>
            </w:pPr>
            <w:r>
              <w:rPr>
                <w:i/>
                <w:color w:val="000000"/>
              </w:rPr>
              <w:t>1/9/2022</w:t>
            </w:r>
            <w:r w:rsidR="0085652A">
              <w:rPr>
                <w:i/>
                <w:color w:val="000000"/>
              </w:rPr>
              <w:t xml:space="preserve"> </w:t>
            </w:r>
            <w:r w:rsidR="0085652A">
              <w:rPr>
                <w:i/>
                <w:color w:val="000000"/>
              </w:rPr>
              <w:br/>
              <w:t xml:space="preserve">to </w:t>
            </w:r>
            <w:r w:rsidR="0085652A">
              <w:rPr>
                <w:i/>
                <w:color w:val="000000"/>
              </w:rPr>
              <w:br/>
            </w:r>
            <w:r>
              <w:rPr>
                <w:i/>
                <w:color w:val="000000"/>
              </w:rPr>
              <w:t>31/8/2023</w:t>
            </w:r>
          </w:p>
        </w:tc>
      </w:tr>
    </w:tbl>
    <w:p w14:paraId="61AFF7C0" w14:textId="77777777" w:rsidR="00660860" w:rsidRPr="00660860" w:rsidRDefault="00660860" w:rsidP="00660860"/>
    <w:p w14:paraId="36C05FC3" w14:textId="77777777" w:rsidR="009C79BC" w:rsidRPr="00C657AE" w:rsidRDefault="009C79BC" w:rsidP="00660860">
      <w:pPr>
        <w:pStyle w:val="Title"/>
        <w:numPr>
          <w:ilvl w:val="0"/>
          <w:numId w:val="21"/>
        </w:numPr>
      </w:pPr>
      <w:r w:rsidRPr="00C657AE">
        <w:t>Carbon Neutral Information</w:t>
      </w:r>
    </w:p>
    <w:p w14:paraId="0D267B9B" w14:textId="77777777" w:rsidR="009C79BC" w:rsidRPr="00171C38" w:rsidRDefault="009C79BC" w:rsidP="009C79BC">
      <w:pPr>
        <w:rPr>
          <w:rFonts w:cs="Calibri"/>
          <w:color w:val="808080"/>
        </w:rPr>
      </w:pPr>
      <w:r w:rsidRPr="00171C38">
        <w:rPr>
          <w:rFonts w:cs="Calibri"/>
          <w:color w:val="808080"/>
        </w:rPr>
        <w:t xml:space="preserve">1A Introduction: </w:t>
      </w:r>
    </w:p>
    <w:p w14:paraId="1860B2E4" w14:textId="77777777" w:rsidR="00786A99" w:rsidRPr="00786A99" w:rsidRDefault="00786A99" w:rsidP="00786A99">
      <w:pPr>
        <w:ind w:left="720"/>
        <w:rPr>
          <w:rFonts w:ascii="Noto Sans" w:eastAsia="Aptos" w:hAnsi="Noto Sans" w:cs="Noto Sans"/>
        </w:rPr>
      </w:pPr>
      <w:r>
        <w:rPr>
          <w:rFonts w:ascii="Noto Sans" w:hAnsi="Noto Sans" w:cs="Noto Sans"/>
        </w:rPr>
        <w:t xml:space="preserve">Our carbon neutral journey started, albeit unknowingly, in the late 1980s. Grosvenor Place was designed from the outset to minimise reliance on gas. Heating was via electric heat recovery chillers, and significant thermal energy storage was incorporated within the building footprint. </w:t>
      </w:r>
    </w:p>
    <w:p w14:paraId="50BB968A" w14:textId="77777777" w:rsidR="00786A99" w:rsidRDefault="00786A99" w:rsidP="00786A99">
      <w:pPr>
        <w:ind w:left="720"/>
        <w:rPr>
          <w:rFonts w:ascii="Noto Sans" w:hAnsi="Noto Sans" w:cs="Noto Sans"/>
        </w:rPr>
      </w:pPr>
      <w:r>
        <w:rPr>
          <w:rFonts w:ascii="Noto Sans" w:hAnsi="Noto Sans" w:cs="Noto Sans"/>
        </w:rPr>
        <w:t>Recently we commenced a major upgrade of the central plant, taking advantage of new generation high efficiency heat pumps that utilise the latest low global warming potential refrigerants.</w:t>
      </w:r>
    </w:p>
    <w:p w14:paraId="478B1170" w14:textId="77777777" w:rsidR="00786A99" w:rsidRDefault="00786A99" w:rsidP="00786A99">
      <w:pPr>
        <w:ind w:left="720"/>
        <w:rPr>
          <w:rFonts w:ascii="Noto Sans" w:hAnsi="Noto Sans" w:cs="Noto Sans"/>
        </w:rPr>
      </w:pPr>
      <w:r>
        <w:rPr>
          <w:rFonts w:ascii="Noto Sans" w:hAnsi="Noto Sans" w:cs="Noto Sans"/>
        </w:rPr>
        <w:t>In 2022 we made the decision to purchase 100% renewable electricity (Greenpower</w:t>
      </w:r>
      <w:r>
        <w:rPr>
          <w:rFonts w:ascii="Noto Sans" w:hAnsi="Noto Sans" w:cs="Noto Sans"/>
          <w:vertAlign w:val="superscript"/>
        </w:rPr>
        <w:t>TM</w:t>
      </w:r>
      <w:r>
        <w:rPr>
          <w:rFonts w:ascii="Noto Sans" w:hAnsi="Noto Sans" w:cs="Noto Sans"/>
        </w:rPr>
        <w:t xml:space="preserve">). This negates our Scope 2 emissions, and has pushed our ‘Renewable Energy Indicator’ score to 90% </w:t>
      </w:r>
    </w:p>
    <w:p w14:paraId="3D28BF58" w14:textId="77777777" w:rsidR="00786A99" w:rsidRDefault="00786A99" w:rsidP="00786A99">
      <w:pPr>
        <w:ind w:left="720"/>
        <w:rPr>
          <w:rFonts w:ascii="Noto Sans" w:hAnsi="Noto Sans" w:cs="Noto Sans"/>
        </w:rPr>
      </w:pPr>
      <w:r>
        <w:rPr>
          <w:rFonts w:ascii="Noto Sans" w:hAnsi="Noto Sans" w:cs="Noto Sans"/>
        </w:rPr>
        <w:t>Plans are in place to further improve our energy greenhouse performance by removing what little gas is used (primarily for the heating of hot water for the substantial end of trip facilities).</w:t>
      </w:r>
    </w:p>
    <w:p w14:paraId="5F415BA6" w14:textId="77777777" w:rsidR="00786A99" w:rsidRDefault="00786A99" w:rsidP="00786A99">
      <w:pPr>
        <w:ind w:left="720"/>
        <w:rPr>
          <w:rFonts w:ascii="Noto Sans" w:hAnsi="Noto Sans" w:cs="Noto Sans"/>
        </w:rPr>
      </w:pPr>
      <w:r>
        <w:rPr>
          <w:rFonts w:ascii="Noto Sans" w:hAnsi="Noto Sans" w:cs="Noto Sans"/>
        </w:rPr>
        <w:t>We have taken steps to reduce our waste profile, which has included an extensive tenant liaison program and a comprehensive waste diversion process that begins at source.</w:t>
      </w:r>
    </w:p>
    <w:p w14:paraId="6965D07C" w14:textId="77777777" w:rsidR="00786A99" w:rsidRDefault="00786A99" w:rsidP="00786A99">
      <w:pPr>
        <w:ind w:left="720"/>
        <w:rPr>
          <w:rFonts w:ascii="Noto Sans" w:hAnsi="Noto Sans" w:cs="Noto Sans"/>
        </w:rPr>
      </w:pPr>
      <w:r>
        <w:rPr>
          <w:rFonts w:ascii="Noto Sans" w:hAnsi="Noto Sans" w:cs="Noto Sans"/>
        </w:rPr>
        <w:t>We are also continuing to pursue a range of energy and water efficiency opportunities.</w:t>
      </w:r>
    </w:p>
    <w:p w14:paraId="01FC1572" w14:textId="77777777" w:rsidR="00786A99" w:rsidRDefault="00786A99" w:rsidP="00786A99">
      <w:pPr>
        <w:ind w:left="720"/>
        <w:rPr>
          <w:rFonts w:ascii="Noto Sans" w:hAnsi="Noto Sans" w:cs="Noto Sans"/>
        </w:rPr>
      </w:pPr>
      <w:r>
        <w:rPr>
          <w:rFonts w:ascii="Noto Sans" w:hAnsi="Noto Sans" w:cs="Noto Sans"/>
        </w:rPr>
        <w:t xml:space="preserve">We recognise that this is a journey, not a destination. Whilst we are taking steps to reduce our environmental impact we also recognise that carbon offsets must play a role. We have adopted the Green Building Council mantra ‘Powered by renewables, offsetting with nature’ and have partnered with </w:t>
      </w:r>
      <w:r>
        <w:rPr>
          <w:rFonts w:ascii="Noto Sans" w:hAnsi="Noto Sans" w:cs="Noto Sans"/>
        </w:rPr>
        <w:lastRenderedPageBreak/>
        <w:t>Greenfleet to purchase offsets that are focused on local forestation and regeneration projects, along with stapled secondary offsets that meets with the Climate Active certification rules.</w:t>
      </w:r>
    </w:p>
    <w:p w14:paraId="3ECF5536" w14:textId="77777777" w:rsidR="00786A99" w:rsidRDefault="00786A99" w:rsidP="00786A99">
      <w:pPr>
        <w:ind w:left="720"/>
        <w:rPr>
          <w:rFonts w:ascii="Noto Sans" w:hAnsi="Noto Sans" w:cs="Noto Sans"/>
        </w:rPr>
      </w:pPr>
      <w:r>
        <w:rPr>
          <w:rFonts w:ascii="Noto Sans" w:hAnsi="Noto Sans" w:cs="Noto Sans"/>
        </w:rPr>
        <w:t>This certification applies to the office tower</w:t>
      </w:r>
      <w:r w:rsidR="00071895">
        <w:rPr>
          <w:rFonts w:ascii="Noto Sans" w:hAnsi="Noto Sans" w:cs="Noto Sans"/>
        </w:rPr>
        <w:t xml:space="preserve"> only (as per</w:t>
      </w:r>
      <w:r>
        <w:rPr>
          <w:rFonts w:ascii="Noto Sans" w:hAnsi="Noto Sans" w:cs="Noto Sans"/>
        </w:rPr>
        <w:t xml:space="preserve"> the </w:t>
      </w:r>
      <w:r w:rsidR="00071895">
        <w:rPr>
          <w:rFonts w:ascii="Noto Sans" w:hAnsi="Noto Sans" w:cs="Noto Sans"/>
        </w:rPr>
        <w:t xml:space="preserve">applicable </w:t>
      </w:r>
      <w:r>
        <w:rPr>
          <w:rFonts w:ascii="Noto Sans" w:hAnsi="Noto Sans" w:cs="Noto Sans"/>
        </w:rPr>
        <w:t>NABERS Energy and Water Rating</w:t>
      </w:r>
      <w:r w:rsidR="00071895">
        <w:rPr>
          <w:rFonts w:ascii="Noto Sans" w:hAnsi="Noto Sans" w:cs="Noto Sans"/>
        </w:rPr>
        <w:t>)</w:t>
      </w:r>
      <w:r>
        <w:rPr>
          <w:rFonts w:ascii="Noto Sans" w:hAnsi="Noto Sans" w:cs="Noto Sans"/>
        </w:rPr>
        <w:t xml:space="preserve">. </w:t>
      </w:r>
    </w:p>
    <w:p w14:paraId="3304C533" w14:textId="77777777" w:rsidR="00660860" w:rsidRPr="00171C38" w:rsidRDefault="00660860" w:rsidP="00C657AE">
      <w:pPr>
        <w:rPr>
          <w:rFonts w:cs="Calibri"/>
          <w:color w:val="808080"/>
        </w:rPr>
      </w:pPr>
    </w:p>
    <w:p w14:paraId="590DF211" w14:textId="77777777" w:rsidR="00C657AE" w:rsidRPr="00171C38" w:rsidRDefault="00786A99" w:rsidP="00C657AE">
      <w:pPr>
        <w:rPr>
          <w:rFonts w:cs="Calibri"/>
          <w:color w:val="808080"/>
        </w:rPr>
      </w:pPr>
      <w:r>
        <w:rPr>
          <w:rFonts w:cs="Calibri"/>
          <w:color w:val="808080"/>
        </w:rPr>
        <w:br w:type="page"/>
      </w:r>
      <w:r w:rsidR="003273B5" w:rsidRPr="00171C38">
        <w:rPr>
          <w:rFonts w:cs="Calibri"/>
          <w:color w:val="808080"/>
        </w:rPr>
        <w:lastRenderedPageBreak/>
        <w:t>1B</w:t>
      </w:r>
      <w:r w:rsidR="00660860" w:rsidRPr="00171C38">
        <w:rPr>
          <w:rFonts w:cs="Calibri"/>
          <w:color w:val="808080"/>
        </w:rPr>
        <w:t xml:space="preserve"> </w:t>
      </w:r>
      <w:r w:rsidR="00C657AE" w:rsidRPr="00171C38">
        <w:rPr>
          <w:rFonts w:cs="Calibri"/>
          <w:color w:val="808080"/>
        </w:rPr>
        <w:t>Emission sources within certification boundary</w:t>
      </w:r>
    </w:p>
    <w:tbl>
      <w:tblPr>
        <w:tblW w:w="5000" w:type="pct"/>
        <w:jc w:val="center"/>
        <w:tblBorders>
          <w:top w:val="single" w:sz="4" w:space="0" w:color="4BACC6"/>
          <w:bottom w:val="single" w:sz="4" w:space="0" w:color="4BACC6"/>
          <w:insideH w:val="single" w:sz="4" w:space="0" w:color="4BACC6"/>
        </w:tblBorders>
        <w:tblCellMar>
          <w:top w:w="113" w:type="dxa"/>
          <w:bottom w:w="113" w:type="dxa"/>
        </w:tblCellMar>
        <w:tblLook w:val="04A0" w:firstRow="1" w:lastRow="0" w:firstColumn="1" w:lastColumn="0" w:noHBand="0" w:noVBand="1"/>
      </w:tblPr>
      <w:tblGrid>
        <w:gridCol w:w="3828"/>
        <w:gridCol w:w="1984"/>
        <w:gridCol w:w="3215"/>
      </w:tblGrid>
      <w:tr w:rsidR="00171C38" w:rsidRPr="00171C38" w14:paraId="02CD486F" w14:textId="77777777" w:rsidTr="00171C38">
        <w:trPr>
          <w:jc w:val="center"/>
        </w:trPr>
        <w:tc>
          <w:tcPr>
            <w:tcW w:w="5000" w:type="pct"/>
            <w:gridSpan w:val="3"/>
            <w:shd w:val="clear" w:color="auto" w:fill="4BACC6"/>
            <w:vAlign w:val="center"/>
          </w:tcPr>
          <w:p w14:paraId="070C6D64" w14:textId="77777777" w:rsidR="002D40C3" w:rsidRPr="00171C38" w:rsidRDefault="002D40C3" w:rsidP="00171C38">
            <w:pPr>
              <w:spacing w:after="0"/>
              <w:rPr>
                <w:rStyle w:val="Strong"/>
                <w:b w:val="0"/>
                <w:color w:val="FFFFFF"/>
              </w:rPr>
            </w:pPr>
            <w:r w:rsidRPr="00171C38">
              <w:rPr>
                <w:b/>
                <w:color w:val="FFFFFF"/>
              </w:rPr>
              <w:t>Table 1. Emissions Boundary</w:t>
            </w:r>
          </w:p>
        </w:tc>
      </w:tr>
      <w:tr w:rsidR="00171C38" w:rsidRPr="00171C38" w14:paraId="3545E455" w14:textId="77777777" w:rsidTr="00171C38">
        <w:trPr>
          <w:jc w:val="center"/>
        </w:trPr>
        <w:tc>
          <w:tcPr>
            <w:tcW w:w="2120" w:type="pct"/>
            <w:vMerge w:val="restart"/>
            <w:shd w:val="clear" w:color="auto" w:fill="auto"/>
          </w:tcPr>
          <w:p w14:paraId="18607928" w14:textId="77777777" w:rsidR="002D40C3" w:rsidRPr="00171C38" w:rsidDel="00A14D99" w:rsidRDefault="002D40C3" w:rsidP="00171C38">
            <w:pPr>
              <w:spacing w:after="0"/>
            </w:pPr>
            <w:r w:rsidRPr="00171C38">
              <w:t>The Building has achieved Carbon Neutral Certification for the</w:t>
            </w:r>
          </w:p>
        </w:tc>
        <w:tc>
          <w:tcPr>
            <w:tcW w:w="1099" w:type="pct"/>
            <w:shd w:val="clear" w:color="auto" w:fill="auto"/>
            <w:vAlign w:val="center"/>
          </w:tcPr>
          <w:p w14:paraId="4814BB2A" w14:textId="77777777" w:rsidR="002D40C3" w:rsidRPr="00171C38" w:rsidDel="00A14D99" w:rsidRDefault="002D40C3" w:rsidP="00171C38">
            <w:pPr>
              <w:spacing w:after="0"/>
            </w:pPr>
            <w:r w:rsidRPr="00171C38">
              <w:t>Base Building; or</w:t>
            </w:r>
          </w:p>
        </w:tc>
        <w:tc>
          <w:tcPr>
            <w:tcW w:w="1781" w:type="pct"/>
            <w:shd w:val="clear" w:color="auto" w:fill="F2F2F2"/>
            <w:vAlign w:val="center"/>
          </w:tcPr>
          <w:p w14:paraId="5E5D1D9C" w14:textId="77777777" w:rsidR="002D40C3" w:rsidRPr="00786A99" w:rsidRDefault="00786A99" w:rsidP="00786A99">
            <w:pPr>
              <w:autoSpaceDE w:val="0"/>
              <w:autoSpaceDN w:val="0"/>
              <w:adjustRightInd w:val="0"/>
              <w:spacing w:after="0" w:line="240" w:lineRule="auto"/>
              <w:jc w:val="center"/>
              <w:rPr>
                <w:rFonts w:ascii="MS Shell Dlg 2" w:eastAsia="Times New Roman" w:hAnsi="MS Shell Dlg 2" w:cs="MS Shell Dlg 2"/>
                <w:sz w:val="17"/>
                <w:szCs w:val="17"/>
                <w:lang w:eastAsia="en-AU"/>
              </w:rPr>
            </w:pPr>
            <w:r>
              <w:rPr>
                <w:rFonts w:ascii="Wingdings" w:eastAsia="Times New Roman" w:hAnsi="Wingdings" w:cs="Wingdings"/>
                <w:sz w:val="26"/>
                <w:szCs w:val="26"/>
                <w:lang w:eastAsia="en-AU"/>
              </w:rPr>
              <w:t>x</w:t>
            </w:r>
          </w:p>
        </w:tc>
      </w:tr>
      <w:tr w:rsidR="00171C38" w:rsidRPr="00171C38" w14:paraId="01031D45" w14:textId="77777777" w:rsidTr="00171C38">
        <w:trPr>
          <w:jc w:val="center"/>
        </w:trPr>
        <w:tc>
          <w:tcPr>
            <w:tcW w:w="2120" w:type="pct"/>
            <w:vMerge/>
            <w:shd w:val="clear" w:color="auto" w:fill="auto"/>
          </w:tcPr>
          <w:p w14:paraId="5555519E" w14:textId="77777777" w:rsidR="002D40C3" w:rsidRPr="00171C38" w:rsidDel="00A14D99" w:rsidRDefault="002D40C3" w:rsidP="00171C38">
            <w:pPr>
              <w:spacing w:after="0"/>
            </w:pPr>
          </w:p>
        </w:tc>
        <w:tc>
          <w:tcPr>
            <w:tcW w:w="1099" w:type="pct"/>
            <w:shd w:val="clear" w:color="auto" w:fill="auto"/>
            <w:vAlign w:val="center"/>
          </w:tcPr>
          <w:p w14:paraId="4528F1D7" w14:textId="77777777" w:rsidR="002D40C3" w:rsidRPr="00171C38" w:rsidDel="00A14D99" w:rsidRDefault="002D40C3" w:rsidP="00171C38">
            <w:pPr>
              <w:spacing w:after="0"/>
            </w:pPr>
            <w:r w:rsidRPr="00171C38">
              <w:t>Whole Building.</w:t>
            </w:r>
          </w:p>
        </w:tc>
        <w:tc>
          <w:tcPr>
            <w:tcW w:w="1781" w:type="pct"/>
            <w:shd w:val="clear" w:color="auto" w:fill="F2F2F2"/>
            <w:vAlign w:val="center"/>
          </w:tcPr>
          <w:p w14:paraId="4ED29DF8" w14:textId="77777777" w:rsidR="002D40C3" w:rsidRPr="00171C38" w:rsidRDefault="00B91515" w:rsidP="00171C38">
            <w:pPr>
              <w:spacing w:after="0"/>
              <w:jc w:val="center"/>
              <w:rPr>
                <w:rFonts w:eastAsia="MS Gothic"/>
                <w:color w:val="4BACC6"/>
              </w:rPr>
            </w:pPr>
            <w:r w:rsidRPr="00171C38">
              <w:rPr>
                <w:rFonts w:ascii="MS Gothic" w:eastAsia="MS Gothic" w:hAnsi="MS Gothic" w:hint="eastAsia"/>
                <w:color w:val="4BACC6"/>
              </w:rPr>
              <w:t>☐</w:t>
            </w:r>
          </w:p>
        </w:tc>
      </w:tr>
      <w:tr w:rsidR="00171C38" w:rsidRPr="00171C38" w14:paraId="3AACACB0" w14:textId="77777777" w:rsidTr="00171C38">
        <w:trPr>
          <w:jc w:val="center"/>
        </w:trPr>
        <w:tc>
          <w:tcPr>
            <w:tcW w:w="2120" w:type="pct"/>
            <w:shd w:val="clear" w:color="auto" w:fill="auto"/>
          </w:tcPr>
          <w:p w14:paraId="6F86A24D" w14:textId="77777777" w:rsidR="00827EA4" w:rsidRPr="00171C38" w:rsidDel="00A14D99" w:rsidRDefault="00827EA4" w:rsidP="00171C38">
            <w:pPr>
              <w:spacing w:after="0"/>
            </w:pPr>
            <w:r w:rsidRPr="00171C38">
              <w:rPr>
                <w:rFonts w:cs="Calibri"/>
              </w:rPr>
              <w:t>The Responsible Entity has defined a set building’s emissions boundary (in terms of geographic boundary, building operations, relevance &amp; materiality) as including the following emission sources</w:t>
            </w:r>
          </w:p>
        </w:tc>
        <w:tc>
          <w:tcPr>
            <w:tcW w:w="1099" w:type="pct"/>
            <w:shd w:val="clear" w:color="auto" w:fill="auto"/>
            <w:vAlign w:val="center"/>
          </w:tcPr>
          <w:p w14:paraId="1B0D53B2" w14:textId="77777777" w:rsidR="00827EA4" w:rsidRPr="00171C38" w:rsidRDefault="00827EA4" w:rsidP="00171C38">
            <w:pPr>
              <w:spacing w:after="0"/>
            </w:pPr>
          </w:p>
        </w:tc>
        <w:tc>
          <w:tcPr>
            <w:tcW w:w="1781" w:type="pct"/>
            <w:shd w:val="clear" w:color="auto" w:fill="F2F2F2"/>
            <w:vAlign w:val="center"/>
          </w:tcPr>
          <w:p w14:paraId="69508C15" w14:textId="77777777" w:rsidR="00827EA4" w:rsidRPr="00171C38" w:rsidRDefault="00827EA4" w:rsidP="00171C38">
            <w:pPr>
              <w:spacing w:after="0"/>
              <w:rPr>
                <w:rFonts w:eastAsia="MS Gothic"/>
              </w:rPr>
            </w:pPr>
            <w:r w:rsidRPr="00171C38">
              <w:rPr>
                <w:rFonts w:eastAsia="MS Gothic"/>
              </w:rPr>
              <w:t>Scope 1: Refrigerants, Gas/Fuels</w:t>
            </w:r>
          </w:p>
          <w:p w14:paraId="521AF937" w14:textId="77777777" w:rsidR="00827EA4" w:rsidRPr="00171C38" w:rsidRDefault="00827EA4" w:rsidP="00171C38">
            <w:pPr>
              <w:spacing w:after="0"/>
              <w:rPr>
                <w:rFonts w:eastAsia="MS Gothic"/>
              </w:rPr>
            </w:pPr>
            <w:r w:rsidRPr="00171C38">
              <w:rPr>
                <w:rFonts w:eastAsia="MS Gothic"/>
              </w:rPr>
              <w:t>Scope 2: Electricity</w:t>
            </w:r>
          </w:p>
          <w:p w14:paraId="6FD788EC" w14:textId="77777777" w:rsidR="00827EA4" w:rsidRPr="00171C38" w:rsidRDefault="00827EA4" w:rsidP="00171C38">
            <w:pPr>
              <w:spacing w:after="0"/>
              <w:rPr>
                <w:rFonts w:eastAsia="MS Gothic"/>
                <w:color w:val="4BACC6"/>
              </w:rPr>
            </w:pPr>
            <w:r w:rsidRPr="00171C38">
              <w:rPr>
                <w:rFonts w:eastAsia="MS Gothic"/>
              </w:rPr>
              <w:t>Scope 3: Gas/Fuels &amp; Electricity, Water, Waste, Wastewater.</w:t>
            </w:r>
          </w:p>
        </w:tc>
      </w:tr>
    </w:tbl>
    <w:p w14:paraId="0D69A598" w14:textId="77777777" w:rsidR="002D40C3" w:rsidRPr="00171C38" w:rsidRDefault="002D40C3" w:rsidP="00C657AE">
      <w:pPr>
        <w:rPr>
          <w:rFonts w:cs="Calibri"/>
          <w:color w:val="808080"/>
        </w:rPr>
      </w:pPr>
    </w:p>
    <w:p w14:paraId="290280E7" w14:textId="77777777" w:rsidR="00FD3638" w:rsidRDefault="00FD3638"/>
    <w:p w14:paraId="6017D8BC" w14:textId="77777777" w:rsidR="000818F1" w:rsidRDefault="000818F1"/>
    <w:p w14:paraId="0DE294B1" w14:textId="77777777" w:rsidR="008B37BC" w:rsidRPr="00171C38" w:rsidRDefault="00BC42D1">
      <w:pPr>
        <w:spacing w:after="0" w:line="240" w:lineRule="auto"/>
        <w:rPr>
          <w:rFonts w:cs="Calibri"/>
          <w:szCs w:val="18"/>
        </w:rPr>
      </w:pPr>
      <w:r w:rsidRPr="00171C38">
        <w:rPr>
          <w:rFonts w:cs="Calibri"/>
        </w:rPr>
        <w:br w:type="page"/>
      </w:r>
    </w:p>
    <w:tbl>
      <w:tblPr>
        <w:tblpPr w:leftFromText="180" w:rightFromText="180" w:vertAnchor="text" w:horzAnchor="page" w:tblpX="2101" w:tblpY="611"/>
        <w:tblW w:w="4456" w:type="pct"/>
        <w:tblBorders>
          <w:top w:val="single" w:sz="4" w:space="0" w:color="4BACC6"/>
          <w:bottom w:val="single" w:sz="4" w:space="0" w:color="4BACC6"/>
          <w:insideH w:val="single" w:sz="4" w:space="0" w:color="4BACC6"/>
        </w:tblBorders>
        <w:tblCellMar>
          <w:top w:w="113" w:type="dxa"/>
          <w:bottom w:w="113" w:type="dxa"/>
        </w:tblCellMar>
        <w:tblLook w:val="04A0" w:firstRow="1" w:lastRow="0" w:firstColumn="1" w:lastColumn="0" w:noHBand="0" w:noVBand="1"/>
      </w:tblPr>
      <w:tblGrid>
        <w:gridCol w:w="6264"/>
        <w:gridCol w:w="1781"/>
      </w:tblGrid>
      <w:tr w:rsidR="00DF425A" w:rsidRPr="00171C38" w14:paraId="09B85752" w14:textId="77777777" w:rsidTr="00171C38">
        <w:trPr>
          <w:trHeight w:val="274"/>
          <w:tblHeader/>
        </w:trPr>
        <w:tc>
          <w:tcPr>
            <w:tcW w:w="3893" w:type="pct"/>
            <w:shd w:val="clear" w:color="auto" w:fill="4BACC6"/>
            <w:vAlign w:val="center"/>
          </w:tcPr>
          <w:p w14:paraId="486F0F76" w14:textId="77777777" w:rsidR="00DF425A" w:rsidRPr="00171C38" w:rsidRDefault="00D25CA0" w:rsidP="00171C38">
            <w:pPr>
              <w:spacing w:after="0"/>
              <w:rPr>
                <w:rStyle w:val="Strong"/>
                <w:color w:val="FFFFFF"/>
              </w:rPr>
            </w:pPr>
            <w:r w:rsidRPr="00171C38">
              <w:rPr>
                <w:b/>
                <w:color w:val="FFFFFF"/>
              </w:rPr>
              <w:lastRenderedPageBreak/>
              <w:t>Table 2. Emissions Source – Summary</w:t>
            </w:r>
          </w:p>
        </w:tc>
        <w:tc>
          <w:tcPr>
            <w:tcW w:w="1107" w:type="pct"/>
            <w:shd w:val="clear" w:color="auto" w:fill="4BACC6"/>
            <w:vAlign w:val="center"/>
          </w:tcPr>
          <w:p w14:paraId="67B0EE71" w14:textId="77777777" w:rsidR="00DF425A" w:rsidRPr="00171C38" w:rsidRDefault="00DF425A" w:rsidP="00171C38">
            <w:pPr>
              <w:spacing w:after="0"/>
              <w:rPr>
                <w:rStyle w:val="Strong"/>
                <w:color w:val="FFFFFF"/>
              </w:rPr>
            </w:pPr>
            <w:r w:rsidRPr="00171C38">
              <w:rPr>
                <w:rStyle w:val="Strong"/>
                <w:color w:val="FFFFFF"/>
              </w:rPr>
              <w:t>t CO</w:t>
            </w:r>
            <w:r w:rsidRPr="00171C38">
              <w:rPr>
                <w:rStyle w:val="Strong"/>
                <w:color w:val="FFFFFF"/>
                <w:vertAlign w:val="subscript"/>
              </w:rPr>
              <w:t>2</w:t>
            </w:r>
            <w:r w:rsidRPr="00171C38">
              <w:rPr>
                <w:rStyle w:val="Strong"/>
                <w:color w:val="FFFFFF"/>
              </w:rPr>
              <w:t xml:space="preserve"> –e </w:t>
            </w:r>
          </w:p>
        </w:tc>
      </w:tr>
      <w:tr w:rsidR="00DF425A" w:rsidRPr="00171C38" w14:paraId="3102B83B" w14:textId="77777777" w:rsidTr="00171C38">
        <w:trPr>
          <w:trHeight w:val="261"/>
        </w:trPr>
        <w:tc>
          <w:tcPr>
            <w:tcW w:w="3893" w:type="pct"/>
            <w:shd w:val="clear" w:color="auto" w:fill="auto"/>
            <w:vAlign w:val="center"/>
          </w:tcPr>
          <w:p w14:paraId="7FFA9856" w14:textId="77777777" w:rsidR="00DF425A" w:rsidRPr="00171C38" w:rsidRDefault="00DF425A" w:rsidP="00171C38">
            <w:pPr>
              <w:spacing w:after="0"/>
            </w:pPr>
            <w:r w:rsidRPr="00171C38">
              <w:t>Scope 1: Refrigerants</w:t>
            </w:r>
          </w:p>
        </w:tc>
        <w:tc>
          <w:tcPr>
            <w:tcW w:w="1107" w:type="pct"/>
            <w:shd w:val="clear" w:color="auto" w:fill="F2F2F2"/>
            <w:vAlign w:val="center"/>
          </w:tcPr>
          <w:p w14:paraId="4BB31A3F" w14:textId="77777777" w:rsidR="00DF425A" w:rsidRPr="000F0DE4" w:rsidRDefault="0002243B" w:rsidP="00171C38">
            <w:pPr>
              <w:spacing w:after="0"/>
              <w:jc w:val="center"/>
              <w:rPr>
                <w:rStyle w:val="Strong"/>
                <w:rFonts w:ascii="Calibri" w:hAnsi="Calibri" w:cs="Calibri"/>
                <w:color w:val="4BACC6"/>
              </w:rPr>
            </w:pPr>
            <w:r w:rsidRPr="000F0DE4">
              <w:t>402.56</w:t>
            </w:r>
          </w:p>
        </w:tc>
      </w:tr>
      <w:tr w:rsidR="00DF425A" w:rsidRPr="00171C38" w14:paraId="6E176F11" w14:textId="77777777" w:rsidTr="00171C38">
        <w:trPr>
          <w:trHeight w:val="274"/>
        </w:trPr>
        <w:tc>
          <w:tcPr>
            <w:tcW w:w="3893" w:type="pct"/>
            <w:shd w:val="clear" w:color="auto" w:fill="auto"/>
            <w:vAlign w:val="center"/>
          </w:tcPr>
          <w:p w14:paraId="50628500" w14:textId="77777777" w:rsidR="00DF425A" w:rsidRPr="00171C38" w:rsidRDefault="00DF425A" w:rsidP="00171C38">
            <w:pPr>
              <w:spacing w:after="0"/>
            </w:pPr>
            <w:r w:rsidRPr="00171C38">
              <w:t>Scope 1: Natural gas</w:t>
            </w:r>
          </w:p>
        </w:tc>
        <w:tc>
          <w:tcPr>
            <w:tcW w:w="1107" w:type="pct"/>
            <w:shd w:val="clear" w:color="auto" w:fill="F2F2F2"/>
            <w:vAlign w:val="center"/>
          </w:tcPr>
          <w:p w14:paraId="6E953B78" w14:textId="77777777" w:rsidR="00DF425A" w:rsidRPr="000F0DE4" w:rsidRDefault="0002243B" w:rsidP="00171C38">
            <w:pPr>
              <w:spacing w:after="0"/>
              <w:jc w:val="center"/>
              <w:rPr>
                <w:rFonts w:cs="Calibri"/>
                <w:i/>
                <w:color w:val="BFBFBF"/>
              </w:rPr>
            </w:pPr>
            <w:r w:rsidRPr="000F0DE4">
              <w:rPr>
                <w:rFonts w:cs="Calibri"/>
              </w:rPr>
              <w:t>66.02</w:t>
            </w:r>
          </w:p>
        </w:tc>
      </w:tr>
      <w:tr w:rsidR="00DF425A" w:rsidRPr="00171C38" w14:paraId="1A366D04" w14:textId="77777777" w:rsidTr="00171C38">
        <w:trPr>
          <w:trHeight w:val="274"/>
        </w:trPr>
        <w:tc>
          <w:tcPr>
            <w:tcW w:w="3893" w:type="pct"/>
            <w:shd w:val="clear" w:color="auto" w:fill="auto"/>
            <w:vAlign w:val="center"/>
          </w:tcPr>
          <w:p w14:paraId="140CBE6A" w14:textId="77777777" w:rsidR="00DF425A" w:rsidRPr="00171C38" w:rsidRDefault="00DF425A" w:rsidP="00171C38">
            <w:pPr>
              <w:spacing w:after="0"/>
            </w:pPr>
            <w:r w:rsidRPr="00171C38">
              <w:t>Scope 1: Diesel</w:t>
            </w:r>
          </w:p>
        </w:tc>
        <w:tc>
          <w:tcPr>
            <w:tcW w:w="1107" w:type="pct"/>
            <w:shd w:val="clear" w:color="auto" w:fill="F2F2F2"/>
            <w:vAlign w:val="center"/>
          </w:tcPr>
          <w:p w14:paraId="47F196E3" w14:textId="77777777" w:rsidR="00DF425A" w:rsidRPr="000F0DE4" w:rsidRDefault="000F0DE4" w:rsidP="00171C38">
            <w:pPr>
              <w:spacing w:after="0"/>
              <w:jc w:val="center"/>
              <w:rPr>
                <w:rFonts w:cs="Calibri"/>
                <w:i/>
                <w:color w:val="BFBFBF"/>
              </w:rPr>
            </w:pPr>
            <w:r w:rsidRPr="000F0DE4">
              <w:rPr>
                <w:rFonts w:cs="Calibri"/>
              </w:rPr>
              <w:t>67.81</w:t>
            </w:r>
          </w:p>
        </w:tc>
      </w:tr>
      <w:tr w:rsidR="00DF425A" w:rsidRPr="00171C38" w14:paraId="6D1DD657" w14:textId="77777777" w:rsidTr="00171C38">
        <w:trPr>
          <w:trHeight w:val="274"/>
        </w:trPr>
        <w:tc>
          <w:tcPr>
            <w:tcW w:w="3893" w:type="pct"/>
            <w:shd w:val="clear" w:color="auto" w:fill="auto"/>
            <w:vAlign w:val="center"/>
          </w:tcPr>
          <w:p w14:paraId="3500F12B" w14:textId="77777777" w:rsidR="00DF425A" w:rsidRPr="00171C38" w:rsidRDefault="00DF425A" w:rsidP="00171C38">
            <w:pPr>
              <w:spacing w:after="0"/>
            </w:pPr>
            <w:r w:rsidRPr="00171C38">
              <w:t>Scope 2: Electricity</w:t>
            </w:r>
          </w:p>
        </w:tc>
        <w:tc>
          <w:tcPr>
            <w:tcW w:w="1107" w:type="pct"/>
            <w:shd w:val="clear" w:color="auto" w:fill="F2F2F2"/>
            <w:vAlign w:val="center"/>
          </w:tcPr>
          <w:p w14:paraId="0030D9BD" w14:textId="77777777" w:rsidR="00DF425A" w:rsidRPr="000F0DE4" w:rsidRDefault="000F0DE4" w:rsidP="00171C38">
            <w:pPr>
              <w:spacing w:after="0"/>
              <w:jc w:val="center"/>
              <w:rPr>
                <w:rFonts w:cs="Calibri"/>
                <w:i/>
                <w:color w:val="BFBFBF"/>
              </w:rPr>
            </w:pPr>
            <w:r w:rsidRPr="000F0DE4">
              <w:rPr>
                <w:rFonts w:cs="Calibri"/>
              </w:rPr>
              <w:t>0</w:t>
            </w:r>
          </w:p>
        </w:tc>
      </w:tr>
      <w:tr w:rsidR="00DF425A" w:rsidRPr="00171C38" w14:paraId="3BE2B57A" w14:textId="77777777" w:rsidTr="00171C38">
        <w:trPr>
          <w:trHeight w:val="274"/>
        </w:trPr>
        <w:tc>
          <w:tcPr>
            <w:tcW w:w="3893" w:type="pct"/>
            <w:shd w:val="clear" w:color="auto" w:fill="auto"/>
            <w:vAlign w:val="center"/>
          </w:tcPr>
          <w:p w14:paraId="2CB4A7AB" w14:textId="77777777" w:rsidR="00DF425A" w:rsidRPr="00171C38" w:rsidRDefault="00DF425A" w:rsidP="00171C38">
            <w:pPr>
              <w:spacing w:after="0"/>
            </w:pPr>
            <w:r w:rsidRPr="00171C38">
              <w:t>Scope 3: Natural gas, diesel and electricity</w:t>
            </w:r>
          </w:p>
        </w:tc>
        <w:tc>
          <w:tcPr>
            <w:tcW w:w="1107" w:type="pct"/>
            <w:shd w:val="clear" w:color="auto" w:fill="F2F2F2"/>
            <w:vAlign w:val="center"/>
          </w:tcPr>
          <w:p w14:paraId="299107BD" w14:textId="77777777" w:rsidR="00DF425A" w:rsidRPr="000F0DE4" w:rsidRDefault="000F0DE4" w:rsidP="00171C38">
            <w:pPr>
              <w:spacing w:after="0"/>
              <w:jc w:val="center"/>
              <w:rPr>
                <w:rFonts w:cs="Calibri"/>
                <w:i/>
                <w:color w:val="BFBFBF"/>
              </w:rPr>
            </w:pPr>
            <w:r w:rsidRPr="000F0DE4">
              <w:rPr>
                <w:rFonts w:cs="Calibri"/>
              </w:rPr>
              <w:t>33.5</w:t>
            </w:r>
          </w:p>
        </w:tc>
      </w:tr>
      <w:tr w:rsidR="00DF425A" w:rsidRPr="00171C38" w14:paraId="066A5BA1" w14:textId="77777777" w:rsidTr="00171C38">
        <w:trPr>
          <w:trHeight w:val="261"/>
        </w:trPr>
        <w:tc>
          <w:tcPr>
            <w:tcW w:w="3893" w:type="pct"/>
            <w:shd w:val="clear" w:color="auto" w:fill="auto"/>
            <w:vAlign w:val="center"/>
          </w:tcPr>
          <w:p w14:paraId="0358DEAB" w14:textId="77777777" w:rsidR="00DF425A" w:rsidRPr="00171C38" w:rsidRDefault="00DF425A" w:rsidP="00171C38">
            <w:pPr>
              <w:spacing w:after="0"/>
            </w:pPr>
            <w:r w:rsidRPr="00171C38">
              <w:t>Scope 3: Water and Wastewater</w:t>
            </w:r>
          </w:p>
        </w:tc>
        <w:tc>
          <w:tcPr>
            <w:tcW w:w="1107" w:type="pct"/>
            <w:shd w:val="clear" w:color="auto" w:fill="F2F2F2"/>
            <w:vAlign w:val="center"/>
          </w:tcPr>
          <w:p w14:paraId="0362F554" w14:textId="77777777" w:rsidR="00DF425A" w:rsidRPr="000F0DE4" w:rsidRDefault="000F0DE4" w:rsidP="00171C38">
            <w:pPr>
              <w:spacing w:after="0"/>
              <w:jc w:val="center"/>
              <w:rPr>
                <w:rFonts w:cs="Calibri"/>
                <w:i/>
                <w:color w:val="BFBFBF"/>
              </w:rPr>
            </w:pPr>
            <w:r w:rsidRPr="000F0DE4">
              <w:rPr>
                <w:rFonts w:cs="Calibri"/>
              </w:rPr>
              <w:t>99.26</w:t>
            </w:r>
          </w:p>
        </w:tc>
      </w:tr>
      <w:tr w:rsidR="00DF425A" w:rsidRPr="00171C38" w14:paraId="145EAF94" w14:textId="77777777" w:rsidTr="00171C38">
        <w:trPr>
          <w:trHeight w:val="261"/>
        </w:trPr>
        <w:tc>
          <w:tcPr>
            <w:tcW w:w="3893" w:type="pct"/>
            <w:shd w:val="clear" w:color="auto" w:fill="auto"/>
            <w:vAlign w:val="center"/>
          </w:tcPr>
          <w:p w14:paraId="3949E73C" w14:textId="77777777" w:rsidR="00DF425A" w:rsidRPr="00171C38" w:rsidRDefault="00DF425A" w:rsidP="00171C38">
            <w:pPr>
              <w:spacing w:after="0"/>
            </w:pPr>
            <w:r w:rsidRPr="00171C38">
              <w:t>Scope 3: Waste</w:t>
            </w:r>
          </w:p>
        </w:tc>
        <w:tc>
          <w:tcPr>
            <w:tcW w:w="1107" w:type="pct"/>
            <w:shd w:val="clear" w:color="auto" w:fill="F2F2F2"/>
            <w:vAlign w:val="center"/>
          </w:tcPr>
          <w:p w14:paraId="6338C807" w14:textId="77777777" w:rsidR="00DF425A" w:rsidRPr="000F0DE4" w:rsidRDefault="000F0DE4" w:rsidP="00171C38">
            <w:pPr>
              <w:spacing w:after="0"/>
              <w:jc w:val="center"/>
              <w:rPr>
                <w:rFonts w:cs="Calibri"/>
                <w:i/>
                <w:color w:val="BFBFBF"/>
              </w:rPr>
            </w:pPr>
            <w:r w:rsidRPr="000F0DE4">
              <w:rPr>
                <w:rFonts w:cs="Calibri"/>
              </w:rPr>
              <w:t>79.79</w:t>
            </w:r>
          </w:p>
        </w:tc>
      </w:tr>
      <w:tr w:rsidR="00DF425A" w:rsidRPr="00171C38" w14:paraId="43175D57" w14:textId="77777777" w:rsidTr="00171C38">
        <w:trPr>
          <w:trHeight w:val="261"/>
        </w:trPr>
        <w:tc>
          <w:tcPr>
            <w:tcW w:w="3893" w:type="pct"/>
            <w:tcBorders>
              <w:top w:val="single" w:sz="12" w:space="0" w:color="4BACC6"/>
              <w:bottom w:val="single" w:sz="12" w:space="0" w:color="4BACC6"/>
            </w:tcBorders>
            <w:shd w:val="clear" w:color="auto" w:fill="auto"/>
            <w:vAlign w:val="center"/>
          </w:tcPr>
          <w:p w14:paraId="0F827DFC" w14:textId="77777777" w:rsidR="00DF425A" w:rsidRPr="00171C38" w:rsidRDefault="00DF425A" w:rsidP="00171C38">
            <w:pPr>
              <w:spacing w:after="0"/>
            </w:pPr>
            <w:r w:rsidRPr="00171C38">
              <w:rPr>
                <w:b/>
              </w:rPr>
              <w:t xml:space="preserve">Total Emissions </w:t>
            </w:r>
          </w:p>
        </w:tc>
        <w:tc>
          <w:tcPr>
            <w:tcW w:w="1107" w:type="pct"/>
            <w:tcBorders>
              <w:top w:val="single" w:sz="12" w:space="0" w:color="4BACC6"/>
              <w:bottom w:val="single" w:sz="12" w:space="0" w:color="4BACC6"/>
            </w:tcBorders>
            <w:shd w:val="clear" w:color="auto" w:fill="F2F2F2"/>
            <w:vAlign w:val="center"/>
          </w:tcPr>
          <w:p w14:paraId="1C27EF63" w14:textId="77777777" w:rsidR="00DF425A" w:rsidRDefault="000F0DE4" w:rsidP="00171C38">
            <w:pPr>
              <w:spacing w:after="0"/>
              <w:jc w:val="center"/>
              <w:rPr>
                <w:b/>
                <w:bCs/>
                <w:color w:val="000000"/>
              </w:rPr>
            </w:pPr>
            <w:r>
              <w:rPr>
                <w:rStyle w:val="PlaceholderText"/>
                <w:b/>
                <w:bCs/>
                <w:color w:val="000000"/>
              </w:rPr>
              <w:t>749</w:t>
            </w:r>
          </w:p>
        </w:tc>
      </w:tr>
    </w:tbl>
    <w:p w14:paraId="7264AB2B" w14:textId="77777777" w:rsidR="002D40C3" w:rsidRPr="00623370" w:rsidRDefault="00C657AE" w:rsidP="00F040D8">
      <w:pPr>
        <w:pStyle w:val="Title"/>
        <w:numPr>
          <w:ilvl w:val="0"/>
          <w:numId w:val="21"/>
        </w:numPr>
      </w:pPr>
      <w:r>
        <w:t>Emissions Summary</w:t>
      </w:r>
      <w:r w:rsidR="00623370">
        <w:br/>
      </w:r>
    </w:p>
    <w:p w14:paraId="1B078549" w14:textId="77777777" w:rsidR="00F50B12" w:rsidRPr="00623370" w:rsidRDefault="00F50B12" w:rsidP="002D40C3">
      <w:pPr>
        <w:pStyle w:val="Title"/>
      </w:pPr>
    </w:p>
    <w:p w14:paraId="0A911452" w14:textId="77777777" w:rsidR="00623370" w:rsidRPr="006D60B9" w:rsidRDefault="00623370" w:rsidP="00623370">
      <w:pPr>
        <w:pStyle w:val="TableText0"/>
      </w:pPr>
    </w:p>
    <w:p w14:paraId="7AC5363F" w14:textId="77777777" w:rsidR="00623370" w:rsidRPr="00171C38" w:rsidRDefault="00623370" w:rsidP="006D60B9">
      <w:pPr>
        <w:pStyle w:val="TableText0"/>
        <w:rPr>
          <w:rFonts w:ascii="Calibri" w:eastAsia="Calibri" w:hAnsi="Calibri" w:cs="Calibri"/>
          <w:sz w:val="22"/>
          <w:szCs w:val="22"/>
        </w:rPr>
      </w:pPr>
    </w:p>
    <w:p w14:paraId="7ABF1262" w14:textId="77777777" w:rsidR="00623370" w:rsidRPr="006D60B9" w:rsidRDefault="00623370" w:rsidP="00623370">
      <w:pPr>
        <w:pStyle w:val="TableText0"/>
        <w:rPr>
          <w:b/>
        </w:rPr>
      </w:pPr>
    </w:p>
    <w:p w14:paraId="0F31316A" w14:textId="77777777" w:rsidR="00F50B12" w:rsidRDefault="00F50B12">
      <w:pPr>
        <w:spacing w:after="0" w:line="240" w:lineRule="auto"/>
      </w:pPr>
    </w:p>
    <w:p w14:paraId="6D417411" w14:textId="77777777" w:rsidR="00DF425A" w:rsidRDefault="00DF425A">
      <w:pPr>
        <w:spacing w:after="0" w:line="240" w:lineRule="auto"/>
      </w:pPr>
    </w:p>
    <w:p w14:paraId="030E91BD" w14:textId="77777777" w:rsidR="00DF425A" w:rsidRDefault="00DF425A">
      <w:pPr>
        <w:spacing w:after="0" w:line="240" w:lineRule="auto"/>
      </w:pPr>
    </w:p>
    <w:p w14:paraId="60F99FF4" w14:textId="77777777" w:rsidR="00DF425A" w:rsidRDefault="00DF425A">
      <w:pPr>
        <w:spacing w:after="0" w:line="240" w:lineRule="auto"/>
      </w:pPr>
    </w:p>
    <w:p w14:paraId="637A387F" w14:textId="77777777" w:rsidR="00DF425A" w:rsidRDefault="00DF425A">
      <w:pPr>
        <w:spacing w:after="0" w:line="240" w:lineRule="auto"/>
      </w:pPr>
    </w:p>
    <w:p w14:paraId="62D63D59" w14:textId="77777777" w:rsidR="00DF425A" w:rsidRDefault="00DF425A">
      <w:pPr>
        <w:spacing w:after="0" w:line="240" w:lineRule="auto"/>
      </w:pPr>
    </w:p>
    <w:p w14:paraId="4FFC57AC" w14:textId="77777777" w:rsidR="00DF425A" w:rsidRDefault="00DF425A">
      <w:pPr>
        <w:spacing w:after="0" w:line="240" w:lineRule="auto"/>
      </w:pPr>
    </w:p>
    <w:p w14:paraId="1EBC413F" w14:textId="77777777" w:rsidR="00DF425A" w:rsidRDefault="00DF425A">
      <w:pPr>
        <w:spacing w:after="0" w:line="240" w:lineRule="auto"/>
      </w:pPr>
    </w:p>
    <w:p w14:paraId="371FC69C" w14:textId="77777777" w:rsidR="00DF425A" w:rsidRDefault="00DF425A">
      <w:pPr>
        <w:spacing w:after="0" w:line="240" w:lineRule="auto"/>
      </w:pPr>
    </w:p>
    <w:p w14:paraId="59131567" w14:textId="77777777" w:rsidR="00DF425A" w:rsidRDefault="00DF425A">
      <w:pPr>
        <w:spacing w:after="0" w:line="240" w:lineRule="auto"/>
      </w:pPr>
    </w:p>
    <w:p w14:paraId="4C28FC3D" w14:textId="77777777" w:rsidR="00DF425A" w:rsidRDefault="00DF425A">
      <w:pPr>
        <w:spacing w:after="0" w:line="240" w:lineRule="auto"/>
      </w:pPr>
    </w:p>
    <w:bookmarkEnd w:id="0"/>
    <w:bookmarkEnd w:id="1"/>
    <w:p w14:paraId="5B61989C" w14:textId="77777777" w:rsidR="006D74A2" w:rsidRPr="00F50B12" w:rsidRDefault="006D74A2" w:rsidP="00F50B12">
      <w:pPr>
        <w:rPr>
          <w:sz w:val="20"/>
        </w:rPr>
        <w:sectPr w:rsidR="006D74A2" w:rsidRPr="00F50B12" w:rsidSect="00460545">
          <w:headerReference w:type="even" r:id="rId13"/>
          <w:headerReference w:type="default" r:id="rId14"/>
          <w:footerReference w:type="even" r:id="rId15"/>
          <w:footerReference w:type="default" r:id="rId16"/>
          <w:headerReference w:type="first" r:id="rId17"/>
          <w:footerReference w:type="first" r:id="rId18"/>
          <w:pgSz w:w="11907" w:h="16839" w:code="9"/>
          <w:pgMar w:top="1440" w:right="1440" w:bottom="1440" w:left="1440" w:header="709" w:footer="709" w:gutter="0"/>
          <w:cols w:space="708"/>
          <w:docGrid w:linePitch="360"/>
        </w:sectPr>
      </w:pPr>
    </w:p>
    <w:p w14:paraId="4A287A74" w14:textId="77777777" w:rsidR="00D764AD" w:rsidRDefault="006D74A2" w:rsidP="00F50B12">
      <w:pPr>
        <w:pStyle w:val="Title"/>
        <w:numPr>
          <w:ilvl w:val="0"/>
          <w:numId w:val="21"/>
        </w:numPr>
      </w:pPr>
      <w:r>
        <w:lastRenderedPageBreak/>
        <w:t xml:space="preserve">Carbon Offsets </w:t>
      </w:r>
      <w:r w:rsidR="00056B92">
        <w:t>Summary</w:t>
      </w:r>
    </w:p>
    <w:tbl>
      <w:tblPr>
        <w:tblW w:w="544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923"/>
        <w:gridCol w:w="1257"/>
        <w:gridCol w:w="974"/>
        <w:gridCol w:w="838"/>
        <w:gridCol w:w="1676"/>
        <w:gridCol w:w="1536"/>
        <w:gridCol w:w="1254"/>
        <w:gridCol w:w="1032"/>
        <w:gridCol w:w="364"/>
        <w:gridCol w:w="1393"/>
        <w:gridCol w:w="1676"/>
        <w:gridCol w:w="1254"/>
      </w:tblGrid>
      <w:tr w:rsidR="001B43BD" w:rsidRPr="00171C38" w14:paraId="14060525" w14:textId="77777777" w:rsidTr="00875C6F">
        <w:trPr>
          <w:trHeight w:val="286"/>
        </w:trPr>
        <w:tc>
          <w:tcPr>
            <w:tcW w:w="5000" w:type="pct"/>
            <w:gridSpan w:val="12"/>
            <w:shd w:val="clear" w:color="auto" w:fill="4BACC6"/>
          </w:tcPr>
          <w:p w14:paraId="0DEE8F8E" w14:textId="77777777" w:rsidR="001B43BD" w:rsidRPr="00171C38" w:rsidRDefault="001B43BD" w:rsidP="00171C38">
            <w:pPr>
              <w:spacing w:after="0"/>
              <w:rPr>
                <w:b/>
                <w:color w:val="FFFFFF"/>
              </w:rPr>
            </w:pPr>
            <w:r w:rsidRPr="00171C38">
              <w:rPr>
                <w:b/>
                <w:color w:val="FFFFFF"/>
              </w:rPr>
              <w:t>Table 4. Offsets retired</w:t>
            </w:r>
            <w:r w:rsidRPr="00171C38">
              <w:rPr>
                <w:b/>
                <w:color w:val="FFFFFF"/>
              </w:rPr>
              <w:tab/>
            </w:r>
          </w:p>
        </w:tc>
      </w:tr>
      <w:tr w:rsidR="006116FE" w:rsidRPr="00171C38" w14:paraId="68520138" w14:textId="77777777" w:rsidTr="00875C6F">
        <w:trPr>
          <w:trHeight w:val="1850"/>
        </w:trPr>
        <w:tc>
          <w:tcPr>
            <w:tcW w:w="634" w:type="pct"/>
            <w:shd w:val="clear" w:color="auto" w:fill="auto"/>
          </w:tcPr>
          <w:p w14:paraId="460005A7" w14:textId="77777777" w:rsidR="001E11D6" w:rsidRPr="00171C38" w:rsidRDefault="001E11D6" w:rsidP="00171C38">
            <w:pPr>
              <w:spacing w:after="0"/>
              <w:rPr>
                <w:b/>
              </w:rPr>
            </w:pPr>
            <w:r w:rsidRPr="00171C38">
              <w:rPr>
                <w:b/>
              </w:rPr>
              <w:t>Project Description</w:t>
            </w:r>
          </w:p>
        </w:tc>
        <w:tc>
          <w:tcPr>
            <w:tcW w:w="414" w:type="pct"/>
            <w:shd w:val="clear" w:color="auto" w:fill="auto"/>
          </w:tcPr>
          <w:p w14:paraId="09E5ADC4" w14:textId="77777777" w:rsidR="001E11D6" w:rsidRPr="00171C38" w:rsidRDefault="001E11D6" w:rsidP="00171C38">
            <w:pPr>
              <w:spacing w:after="0"/>
              <w:rPr>
                <w:b/>
              </w:rPr>
            </w:pPr>
            <w:r w:rsidRPr="00171C38">
              <w:rPr>
                <w:b/>
              </w:rPr>
              <w:t>Type of offset units</w:t>
            </w:r>
          </w:p>
        </w:tc>
        <w:tc>
          <w:tcPr>
            <w:tcW w:w="321" w:type="pct"/>
            <w:shd w:val="clear" w:color="auto" w:fill="auto"/>
          </w:tcPr>
          <w:p w14:paraId="4B47E05D" w14:textId="77777777" w:rsidR="001E11D6" w:rsidRPr="00171C38" w:rsidRDefault="001E11D6" w:rsidP="00171C38">
            <w:pPr>
              <w:spacing w:after="0"/>
              <w:rPr>
                <w:b/>
              </w:rPr>
            </w:pPr>
            <w:r w:rsidRPr="00171C38">
              <w:rPr>
                <w:b/>
              </w:rPr>
              <w:t xml:space="preserve">Registry </w:t>
            </w:r>
          </w:p>
        </w:tc>
        <w:tc>
          <w:tcPr>
            <w:tcW w:w="276" w:type="pct"/>
            <w:shd w:val="clear" w:color="auto" w:fill="auto"/>
          </w:tcPr>
          <w:p w14:paraId="1F77376A" w14:textId="77777777" w:rsidR="001E11D6" w:rsidRPr="00171C38" w:rsidRDefault="001E11D6" w:rsidP="00171C38">
            <w:pPr>
              <w:tabs>
                <w:tab w:val="left" w:pos="1530"/>
              </w:tabs>
            </w:pPr>
            <w:r w:rsidRPr="00171C38">
              <w:rPr>
                <w:b/>
              </w:rPr>
              <w:t>Date retired</w:t>
            </w:r>
          </w:p>
        </w:tc>
        <w:tc>
          <w:tcPr>
            <w:tcW w:w="552" w:type="pct"/>
            <w:shd w:val="clear" w:color="auto" w:fill="auto"/>
          </w:tcPr>
          <w:p w14:paraId="3B959900" w14:textId="77777777" w:rsidR="001E11D6" w:rsidRPr="00171C38" w:rsidRDefault="001E11D6" w:rsidP="00171C38">
            <w:pPr>
              <w:spacing w:after="0"/>
              <w:rPr>
                <w:b/>
              </w:rPr>
            </w:pPr>
            <w:r w:rsidRPr="00171C38">
              <w:rPr>
                <w:b/>
              </w:rPr>
              <w:t>Serial numbers / Hyperlink*</w:t>
            </w:r>
          </w:p>
        </w:tc>
        <w:tc>
          <w:tcPr>
            <w:tcW w:w="506" w:type="pct"/>
            <w:shd w:val="clear" w:color="auto" w:fill="auto"/>
          </w:tcPr>
          <w:p w14:paraId="751B7761" w14:textId="77777777" w:rsidR="001E11D6" w:rsidRPr="00171C38" w:rsidRDefault="001E11D6" w:rsidP="00171C38">
            <w:pPr>
              <w:spacing w:after="0"/>
              <w:rPr>
                <w:b/>
              </w:rPr>
            </w:pPr>
            <w:r w:rsidRPr="00171C38">
              <w:rPr>
                <w:b/>
              </w:rPr>
              <w:t xml:space="preserve">Vintage  </w:t>
            </w:r>
          </w:p>
          <w:p w14:paraId="39BFB109" w14:textId="77777777" w:rsidR="001E11D6" w:rsidRPr="00171C38" w:rsidRDefault="001E11D6" w:rsidP="00171C38">
            <w:pPr>
              <w:spacing w:after="0"/>
              <w:rPr>
                <w:b/>
              </w:rPr>
            </w:pPr>
            <w:r w:rsidRPr="00171C38">
              <w:tab/>
            </w:r>
          </w:p>
        </w:tc>
        <w:tc>
          <w:tcPr>
            <w:tcW w:w="413" w:type="pct"/>
            <w:shd w:val="clear" w:color="auto" w:fill="auto"/>
          </w:tcPr>
          <w:p w14:paraId="09F77639" w14:textId="77777777" w:rsidR="001E11D6" w:rsidRPr="00171C38" w:rsidRDefault="001E11D6" w:rsidP="00171C38">
            <w:pPr>
              <w:spacing w:after="0"/>
              <w:rPr>
                <w:b/>
              </w:rPr>
            </w:pPr>
            <w:r w:rsidRPr="00171C38">
              <w:rPr>
                <w:b/>
              </w:rPr>
              <w:t>Quantity **</w:t>
            </w:r>
          </w:p>
        </w:tc>
        <w:tc>
          <w:tcPr>
            <w:tcW w:w="460" w:type="pct"/>
            <w:gridSpan w:val="2"/>
            <w:shd w:val="clear" w:color="auto" w:fill="auto"/>
          </w:tcPr>
          <w:p w14:paraId="757F14E9" w14:textId="77777777" w:rsidR="001E11D6" w:rsidRPr="00171C38" w:rsidRDefault="001E11D6" w:rsidP="00171C38">
            <w:pPr>
              <w:spacing w:after="0"/>
              <w:rPr>
                <w:b/>
              </w:rPr>
            </w:pPr>
            <w:r w:rsidRPr="00171C38">
              <w:rPr>
                <w:b/>
              </w:rPr>
              <w:t>Eligible Quantity</w:t>
            </w:r>
          </w:p>
          <w:p w14:paraId="2752354B" w14:textId="77777777" w:rsidR="001E11D6" w:rsidRPr="00171C38" w:rsidRDefault="001E11D6" w:rsidP="00171C38">
            <w:pPr>
              <w:spacing w:after="0"/>
            </w:pPr>
            <w:r w:rsidRPr="00171C38">
              <w:rPr>
                <w:b/>
              </w:rPr>
              <w:t>(tCO2 –e) (total quantity retired) ***</w:t>
            </w:r>
          </w:p>
          <w:p w14:paraId="17D34176" w14:textId="77777777" w:rsidR="001E11D6" w:rsidRPr="00171C38" w:rsidRDefault="001E11D6" w:rsidP="00171C38">
            <w:pPr>
              <w:spacing w:after="0"/>
              <w:rPr>
                <w:b/>
                <w:sz w:val="2"/>
                <w:szCs w:val="2"/>
              </w:rPr>
            </w:pPr>
          </w:p>
        </w:tc>
        <w:tc>
          <w:tcPr>
            <w:tcW w:w="459" w:type="pct"/>
            <w:shd w:val="clear" w:color="auto" w:fill="auto"/>
          </w:tcPr>
          <w:p w14:paraId="1E82FCB9" w14:textId="77777777" w:rsidR="001E11D6" w:rsidRPr="00171C38" w:rsidRDefault="001E11D6" w:rsidP="00171C38">
            <w:pPr>
              <w:spacing w:after="0"/>
              <w:rPr>
                <w:b/>
              </w:rPr>
            </w:pPr>
            <w:r w:rsidRPr="00171C38">
              <w:rPr>
                <w:b/>
              </w:rPr>
              <w:t>Eligible Quantity banked for future reporting periods</w:t>
            </w:r>
          </w:p>
        </w:tc>
        <w:tc>
          <w:tcPr>
            <w:tcW w:w="552" w:type="pct"/>
            <w:shd w:val="clear" w:color="auto" w:fill="auto"/>
          </w:tcPr>
          <w:p w14:paraId="2226092B" w14:textId="77777777" w:rsidR="001E11D6" w:rsidRPr="00171C38" w:rsidRDefault="001E11D6" w:rsidP="00171C38">
            <w:pPr>
              <w:spacing w:after="0"/>
              <w:rPr>
                <w:b/>
              </w:rPr>
            </w:pPr>
            <w:r w:rsidRPr="00171C38">
              <w:rPr>
                <w:b/>
              </w:rPr>
              <w:t>Eligible Quantity used for this reporting period claim</w:t>
            </w:r>
          </w:p>
        </w:tc>
        <w:tc>
          <w:tcPr>
            <w:tcW w:w="413" w:type="pct"/>
            <w:shd w:val="clear" w:color="auto" w:fill="auto"/>
          </w:tcPr>
          <w:p w14:paraId="283A86CC" w14:textId="77777777" w:rsidR="001E11D6" w:rsidRPr="00171C38" w:rsidRDefault="001E11D6" w:rsidP="00171C38">
            <w:pPr>
              <w:spacing w:after="0"/>
              <w:rPr>
                <w:b/>
              </w:rPr>
            </w:pPr>
            <w:r w:rsidRPr="00171C38">
              <w:rPr>
                <w:b/>
              </w:rPr>
              <w:t>Percentage of total (%)</w:t>
            </w:r>
          </w:p>
        </w:tc>
      </w:tr>
      <w:tr w:rsidR="006116FE" w:rsidRPr="00171C38" w14:paraId="253819D5" w14:textId="77777777" w:rsidTr="00875C6F">
        <w:trPr>
          <w:trHeight w:val="1575"/>
        </w:trPr>
        <w:tc>
          <w:tcPr>
            <w:tcW w:w="634" w:type="pct"/>
            <w:shd w:val="clear" w:color="auto" w:fill="FFFFFF"/>
          </w:tcPr>
          <w:p w14:paraId="2D05BBA1" w14:textId="77777777" w:rsidR="001E11D6" w:rsidRDefault="007D0004" w:rsidP="00171C38">
            <w:pPr>
              <w:spacing w:after="0"/>
            </w:pPr>
            <w:r w:rsidRPr="007D0004">
              <w:t>The main purpose of this project activity is to generate clean electricity through a solar energy source. The project involves installation of 220 MW solar</w:t>
            </w:r>
          </w:p>
          <w:p w14:paraId="4FFBD3BF" w14:textId="4E271BEC" w:rsidR="001971A0" w:rsidRPr="007D0004" w:rsidRDefault="001971A0" w:rsidP="00171C38">
            <w:pPr>
              <w:spacing w:after="0"/>
            </w:pPr>
          </w:p>
        </w:tc>
        <w:tc>
          <w:tcPr>
            <w:tcW w:w="414" w:type="pct"/>
            <w:shd w:val="clear" w:color="auto" w:fill="FFFFFF"/>
          </w:tcPr>
          <w:p w14:paraId="0AF73270" w14:textId="77777777" w:rsidR="001E11D6" w:rsidRPr="007D0004" w:rsidRDefault="007D0004" w:rsidP="00171C38">
            <w:pPr>
              <w:spacing w:after="0"/>
            </w:pPr>
            <w:r w:rsidRPr="007D0004">
              <w:rPr>
                <w:i/>
              </w:rPr>
              <w:t>VCU</w:t>
            </w:r>
            <w:r w:rsidR="001971A0">
              <w:rPr>
                <w:i/>
              </w:rPr>
              <w:t xml:space="preserve">s </w:t>
            </w:r>
            <w:r w:rsidR="00D85C6B">
              <w:rPr>
                <w:i/>
              </w:rPr>
              <w:t xml:space="preserve">- </w:t>
            </w:r>
            <w:r w:rsidR="001971A0">
              <w:rPr>
                <w:i/>
              </w:rPr>
              <w:t xml:space="preserve">stapled to GreenFleet </w:t>
            </w:r>
            <w:r w:rsidR="00D85C6B">
              <w:rPr>
                <w:i/>
              </w:rPr>
              <w:t>Australian native forest and ecosystem restoration credits</w:t>
            </w:r>
          </w:p>
        </w:tc>
        <w:tc>
          <w:tcPr>
            <w:tcW w:w="321" w:type="pct"/>
            <w:shd w:val="clear" w:color="auto" w:fill="FFFFFF"/>
          </w:tcPr>
          <w:p w14:paraId="4856A351" w14:textId="77777777" w:rsidR="001E11D6" w:rsidRPr="007D0004" w:rsidRDefault="007D0004" w:rsidP="00171C38">
            <w:pPr>
              <w:spacing w:after="0"/>
            </w:pPr>
            <w:r w:rsidRPr="007D0004">
              <w:rPr>
                <w:i/>
              </w:rPr>
              <w:t>VERRA</w:t>
            </w:r>
          </w:p>
        </w:tc>
        <w:tc>
          <w:tcPr>
            <w:tcW w:w="276" w:type="pct"/>
            <w:shd w:val="clear" w:color="auto" w:fill="FFFFFF"/>
          </w:tcPr>
          <w:p w14:paraId="3EC42FD8" w14:textId="77777777" w:rsidR="001E11D6" w:rsidRPr="007D0004" w:rsidRDefault="007D0004" w:rsidP="00171C38">
            <w:pPr>
              <w:spacing w:after="0"/>
            </w:pPr>
            <w:r w:rsidRPr="007D0004">
              <w:rPr>
                <w:i/>
              </w:rPr>
              <w:t>22/01/2024</w:t>
            </w:r>
          </w:p>
        </w:tc>
        <w:tc>
          <w:tcPr>
            <w:tcW w:w="552" w:type="pct"/>
            <w:shd w:val="clear" w:color="auto" w:fill="FFFFFF"/>
          </w:tcPr>
          <w:p w14:paraId="076C4E02" w14:textId="77777777" w:rsidR="001E11D6" w:rsidRDefault="007D0004" w:rsidP="00171C38">
            <w:pPr>
              <w:spacing w:after="0"/>
            </w:pPr>
            <w:r w:rsidRPr="007D0004">
              <w:t>13274-487166188-487166936-VCS-VCU-1491-VER-IN-1-1976-26062019-31122019-0</w:t>
            </w:r>
          </w:p>
          <w:p w14:paraId="60F962B7" w14:textId="77777777" w:rsidR="001971A0" w:rsidRPr="007D0004" w:rsidRDefault="004C1877" w:rsidP="00171C38">
            <w:pPr>
              <w:spacing w:after="0"/>
            </w:pPr>
            <w:hyperlink r:id="rId19" w:history="1">
              <w:r w:rsidR="001971A0" w:rsidRPr="00617943">
                <w:rPr>
                  <w:rStyle w:val="Hyperlink"/>
                </w:rPr>
                <w:t>https://registry.verra.org/mymodule/rpt/CertificateInfo.asp?rhid=232154</w:t>
              </w:r>
            </w:hyperlink>
            <w:r w:rsidR="001971A0">
              <w:t xml:space="preserve"> </w:t>
            </w:r>
          </w:p>
        </w:tc>
        <w:tc>
          <w:tcPr>
            <w:tcW w:w="506" w:type="pct"/>
            <w:shd w:val="clear" w:color="auto" w:fill="FFFFFF"/>
          </w:tcPr>
          <w:p w14:paraId="5A4CE4F7" w14:textId="2417F511" w:rsidR="001E11D6" w:rsidRPr="00AA5CC9" w:rsidRDefault="00875C6F" w:rsidP="00171C38">
            <w:pPr>
              <w:spacing w:after="0"/>
              <w:rPr>
                <w:iCs/>
              </w:rPr>
            </w:pPr>
            <w:r w:rsidRPr="00875C6F">
              <w:rPr>
                <w:iCs/>
              </w:rPr>
              <w:t>26/06/2019</w:t>
            </w:r>
            <w:r>
              <w:rPr>
                <w:iCs/>
              </w:rPr>
              <w:t xml:space="preserve"> </w:t>
            </w:r>
            <w:r w:rsidRPr="00875C6F">
              <w:rPr>
                <w:iCs/>
              </w:rPr>
              <w:t>-31/12/2019</w:t>
            </w:r>
          </w:p>
        </w:tc>
        <w:tc>
          <w:tcPr>
            <w:tcW w:w="413" w:type="pct"/>
            <w:shd w:val="clear" w:color="auto" w:fill="FFFFFF"/>
          </w:tcPr>
          <w:p w14:paraId="52F8B371" w14:textId="77777777" w:rsidR="001E11D6" w:rsidRPr="00AA5CC9" w:rsidRDefault="007D0004" w:rsidP="00171C38">
            <w:pPr>
              <w:spacing w:after="0"/>
              <w:rPr>
                <w:iCs/>
              </w:rPr>
            </w:pPr>
            <w:r w:rsidRPr="00AA5CC9">
              <w:rPr>
                <w:iCs/>
              </w:rPr>
              <w:t>749</w:t>
            </w:r>
          </w:p>
        </w:tc>
        <w:tc>
          <w:tcPr>
            <w:tcW w:w="460" w:type="pct"/>
            <w:gridSpan w:val="2"/>
            <w:shd w:val="clear" w:color="auto" w:fill="FFFFFF"/>
          </w:tcPr>
          <w:p w14:paraId="2A08DC7B" w14:textId="77777777" w:rsidR="001E11D6" w:rsidRPr="00AA5CC9" w:rsidRDefault="007D0004" w:rsidP="00171C38">
            <w:pPr>
              <w:spacing w:after="0"/>
              <w:rPr>
                <w:rStyle w:val="PlaceholderText"/>
                <w:iCs/>
                <w:color w:val="auto"/>
                <w:sz w:val="2"/>
                <w:szCs w:val="2"/>
              </w:rPr>
            </w:pPr>
            <w:r w:rsidRPr="00AA5CC9">
              <w:rPr>
                <w:iCs/>
              </w:rPr>
              <w:t>749</w:t>
            </w:r>
          </w:p>
        </w:tc>
        <w:tc>
          <w:tcPr>
            <w:tcW w:w="459" w:type="pct"/>
            <w:shd w:val="clear" w:color="auto" w:fill="FFFFFF"/>
          </w:tcPr>
          <w:p w14:paraId="30FF19C6" w14:textId="77777777" w:rsidR="001E11D6" w:rsidRPr="00AA5CC9" w:rsidRDefault="007D0004" w:rsidP="00171C38">
            <w:pPr>
              <w:spacing w:after="0"/>
              <w:rPr>
                <w:rStyle w:val="PlaceholderText"/>
                <w:iCs/>
                <w:color w:val="auto"/>
              </w:rPr>
            </w:pPr>
            <w:r w:rsidRPr="00AA5CC9">
              <w:rPr>
                <w:rStyle w:val="PlaceholderText"/>
                <w:iCs/>
                <w:color w:val="auto"/>
              </w:rPr>
              <w:t>0</w:t>
            </w:r>
          </w:p>
        </w:tc>
        <w:tc>
          <w:tcPr>
            <w:tcW w:w="552" w:type="pct"/>
            <w:shd w:val="clear" w:color="auto" w:fill="FFFFFF"/>
          </w:tcPr>
          <w:p w14:paraId="458C9885" w14:textId="77777777" w:rsidR="001E11D6" w:rsidRPr="00AA5CC9" w:rsidRDefault="007D0004" w:rsidP="00171C38">
            <w:pPr>
              <w:spacing w:after="0"/>
              <w:rPr>
                <w:iCs/>
              </w:rPr>
            </w:pPr>
            <w:r w:rsidRPr="00AA5CC9">
              <w:rPr>
                <w:iCs/>
              </w:rPr>
              <w:t>749</w:t>
            </w:r>
          </w:p>
        </w:tc>
        <w:tc>
          <w:tcPr>
            <w:tcW w:w="413" w:type="pct"/>
            <w:shd w:val="clear" w:color="auto" w:fill="FFFFFF"/>
          </w:tcPr>
          <w:p w14:paraId="3DC40D1E" w14:textId="77777777" w:rsidR="001E11D6" w:rsidRPr="00AA5CC9" w:rsidRDefault="007D0004" w:rsidP="00171C38">
            <w:pPr>
              <w:spacing w:after="0"/>
              <w:rPr>
                <w:rStyle w:val="PlaceholderText"/>
                <w:iCs/>
                <w:color w:val="auto"/>
              </w:rPr>
            </w:pPr>
            <w:r w:rsidRPr="00AA5CC9">
              <w:rPr>
                <w:iCs/>
              </w:rPr>
              <w:t>100%</w:t>
            </w:r>
          </w:p>
        </w:tc>
      </w:tr>
      <w:tr w:rsidR="009123A3" w:rsidRPr="00171C38" w14:paraId="2C3B90B9" w14:textId="77777777" w:rsidTr="00875C6F">
        <w:trPr>
          <w:trHeight w:val="268"/>
        </w:trPr>
        <w:tc>
          <w:tcPr>
            <w:tcW w:w="4035" w:type="pct"/>
            <w:gridSpan w:val="10"/>
            <w:shd w:val="clear" w:color="auto" w:fill="auto"/>
          </w:tcPr>
          <w:p w14:paraId="7443C35D" w14:textId="77777777" w:rsidR="009123A3" w:rsidRPr="00171C38" w:rsidRDefault="009123A3" w:rsidP="00171C38">
            <w:pPr>
              <w:spacing w:after="0"/>
              <w:jc w:val="right"/>
              <w:rPr>
                <w:b/>
                <w:bCs/>
              </w:rPr>
            </w:pPr>
            <w:r w:rsidRPr="00171C38">
              <w:rPr>
                <w:b/>
                <w:bCs/>
              </w:rPr>
              <w:lastRenderedPageBreak/>
              <w:t>TOTAL Eligible Quantity used for this reporting period claim</w:t>
            </w:r>
          </w:p>
        </w:tc>
        <w:tc>
          <w:tcPr>
            <w:tcW w:w="552" w:type="pct"/>
            <w:shd w:val="clear" w:color="auto" w:fill="FFFFFF"/>
          </w:tcPr>
          <w:p w14:paraId="66AAAF75" w14:textId="77777777" w:rsidR="009123A3" w:rsidRPr="00AA5CC9" w:rsidRDefault="001B3A3D" w:rsidP="00171C38">
            <w:pPr>
              <w:spacing w:after="0"/>
              <w:rPr>
                <w:rStyle w:val="PlaceholderText"/>
                <w:color w:val="auto"/>
                <w:highlight w:val="yellow"/>
              </w:rPr>
            </w:pPr>
            <w:r w:rsidRPr="00AA5CC9">
              <w:rPr>
                <w:rStyle w:val="PlaceholderText"/>
                <w:color w:val="auto"/>
              </w:rPr>
              <w:t>749</w:t>
            </w:r>
          </w:p>
        </w:tc>
        <w:tc>
          <w:tcPr>
            <w:tcW w:w="413" w:type="pct"/>
            <w:shd w:val="clear" w:color="auto" w:fill="808080"/>
          </w:tcPr>
          <w:p w14:paraId="3D1A1244" w14:textId="77777777" w:rsidR="009123A3" w:rsidRPr="00171C38" w:rsidRDefault="009123A3" w:rsidP="00171C38">
            <w:pPr>
              <w:spacing w:after="0"/>
            </w:pPr>
          </w:p>
        </w:tc>
      </w:tr>
      <w:tr w:rsidR="009123A3" w:rsidRPr="00171C38" w14:paraId="4291995C" w14:textId="77777777" w:rsidTr="00875C6F">
        <w:trPr>
          <w:trHeight w:val="268"/>
        </w:trPr>
        <w:tc>
          <w:tcPr>
            <w:tcW w:w="3456" w:type="pct"/>
            <w:gridSpan w:val="8"/>
            <w:shd w:val="clear" w:color="auto" w:fill="auto"/>
          </w:tcPr>
          <w:p w14:paraId="042BD0C4" w14:textId="77777777" w:rsidR="009123A3" w:rsidRPr="00171C38" w:rsidRDefault="009123A3" w:rsidP="00171C38">
            <w:pPr>
              <w:spacing w:after="0"/>
              <w:jc w:val="right"/>
              <w:rPr>
                <w:b/>
                <w:bCs/>
              </w:rPr>
            </w:pPr>
            <w:r w:rsidRPr="00171C38">
              <w:rPr>
                <w:b/>
                <w:bCs/>
              </w:rPr>
              <w:t>TOTAL Eligible Quantity banked for future reporting periods</w:t>
            </w:r>
          </w:p>
        </w:tc>
        <w:tc>
          <w:tcPr>
            <w:tcW w:w="579" w:type="pct"/>
            <w:gridSpan w:val="2"/>
            <w:shd w:val="clear" w:color="auto" w:fill="auto"/>
          </w:tcPr>
          <w:p w14:paraId="1FF4B497" w14:textId="77777777" w:rsidR="009123A3" w:rsidRPr="00171C38" w:rsidRDefault="001B3A3D" w:rsidP="00171C38">
            <w:pPr>
              <w:spacing w:after="0"/>
              <w:rPr>
                <w:b/>
                <w:bCs/>
              </w:rPr>
            </w:pPr>
            <w:r>
              <w:rPr>
                <w:rStyle w:val="PlaceholderText"/>
              </w:rPr>
              <w:t>0</w:t>
            </w:r>
          </w:p>
        </w:tc>
        <w:tc>
          <w:tcPr>
            <w:tcW w:w="965" w:type="pct"/>
            <w:gridSpan w:val="2"/>
            <w:shd w:val="clear" w:color="auto" w:fill="808080"/>
          </w:tcPr>
          <w:p w14:paraId="09C0BFFA" w14:textId="77777777" w:rsidR="009123A3" w:rsidRPr="00171C38" w:rsidRDefault="009123A3" w:rsidP="00171C38">
            <w:pPr>
              <w:spacing w:after="0"/>
            </w:pPr>
          </w:p>
        </w:tc>
      </w:tr>
    </w:tbl>
    <w:p w14:paraId="66B53975" w14:textId="77777777" w:rsidR="0000613E" w:rsidRDefault="00F80557" w:rsidP="00F80557">
      <w:r w:rsidRPr="00F80557">
        <w:t xml:space="preserve">* If a hyperlink is not feasible, please send </w:t>
      </w:r>
      <w:r w:rsidR="009123A3">
        <w:t>NABERS</w:t>
      </w:r>
      <w:r w:rsidRPr="00F80557">
        <w:t xml:space="preserve"> a screenshot of retirement, or attach as an appendix. </w:t>
      </w:r>
    </w:p>
    <w:p w14:paraId="516A31F1" w14:textId="77777777" w:rsidR="002E4F41" w:rsidRDefault="002E4F41" w:rsidP="00F80557">
      <w:r>
        <w:t>** Quantity is defined as the number of offsets purchased, regardless of eligibility. For example, Yarra Yarra biodiversity credits are not eligible under Climate Active unless they are stapled to eligible offsets. Therefore the quantity of the Yarra Yarra credits could be entered here, however 0 would be put in the eligible quantity column.</w:t>
      </w:r>
      <w:r w:rsidR="00F040D8">
        <w:t xml:space="preserve"> </w:t>
      </w:r>
    </w:p>
    <w:p w14:paraId="720ACEBA" w14:textId="77777777" w:rsidR="00247819" w:rsidRDefault="002E4F41" w:rsidP="00D32D25">
      <w:r>
        <w:t>*** Eligible Quantity is the total</w:t>
      </w:r>
      <w:r w:rsidR="00F040D8">
        <w:t xml:space="preserve"> Climate Active</w:t>
      </w:r>
      <w:r>
        <w:t xml:space="preserve"> </w:t>
      </w:r>
      <w:r w:rsidRPr="00D32D25">
        <w:rPr>
          <w:u w:val="single"/>
        </w:rPr>
        <w:t>eligible</w:t>
      </w:r>
      <w:r>
        <w:t xml:space="preserve"> quantity purchased. For all eligible offsets, this is the same n</w:t>
      </w:r>
      <w:r w:rsidR="00DC1B24">
        <w:t>umber as per the quantity cell.</w:t>
      </w:r>
    </w:p>
    <w:p w14:paraId="23A9B028" w14:textId="77777777" w:rsidR="00086BA7" w:rsidRDefault="00086BA7" w:rsidP="000818F1">
      <w:pPr>
        <w:spacing w:after="0"/>
      </w:pPr>
    </w:p>
    <w:p w14:paraId="3FD7A84D" w14:textId="77777777" w:rsidR="00086BA7" w:rsidRDefault="00086BA7" w:rsidP="00D32D25">
      <w:pPr>
        <w:pStyle w:val="Title"/>
        <w:numPr>
          <w:ilvl w:val="0"/>
          <w:numId w:val="21"/>
        </w:numPr>
      </w:pPr>
      <w:r w:rsidRPr="00086BA7">
        <w:t xml:space="preserve">Renewable Energy Certificate (REC) </w:t>
      </w:r>
      <w:r>
        <w:t>Summary</w:t>
      </w:r>
    </w:p>
    <w:p w14:paraId="4F606D89" w14:textId="77777777" w:rsidR="00086BA7" w:rsidRPr="00171C38" w:rsidRDefault="00086BA7" w:rsidP="00086BA7">
      <w:pPr>
        <w:pStyle w:val="Heading3"/>
        <w:rPr>
          <w:rFonts w:eastAsia="Times New Roman" w:cs="Calibri"/>
        </w:rPr>
      </w:pPr>
      <w:r w:rsidRPr="00171C38">
        <w:rPr>
          <w:rFonts w:eastAsia="Times New Roman" w:cs="Calibri"/>
        </w:rPr>
        <w:t>Renewable Energy Certificate (REC) summary</w:t>
      </w:r>
    </w:p>
    <w:p w14:paraId="5B84A292" w14:textId="77777777" w:rsidR="00875C6F" w:rsidRPr="00875C6F" w:rsidRDefault="00875C6F" w:rsidP="00875C6F">
      <w:pPr>
        <w:pStyle w:val="Tabletextblue"/>
        <w:spacing w:line="260" w:lineRule="exact"/>
        <w:rPr>
          <w:rFonts w:ascii="Calibri" w:hAnsi="Calibri" w:cs="Calibri"/>
          <w:color w:val="auto"/>
          <w:sz w:val="22"/>
        </w:rPr>
      </w:pPr>
      <w:r w:rsidRPr="00875C6F">
        <w:rPr>
          <w:rFonts w:ascii="Calibri" w:hAnsi="Calibri" w:cs="Calibri"/>
          <w:color w:val="auto"/>
          <w:sz w:val="22"/>
        </w:rPr>
        <w:t>The following RECs have been surrendered to reduce electricity emissions under the market-based reporting method.</w:t>
      </w:r>
    </w:p>
    <w:p w14:paraId="0A5DAF8E" w14:textId="77777777" w:rsidR="00875C6F" w:rsidRPr="00875C6F" w:rsidRDefault="00875C6F" w:rsidP="00875C6F">
      <w:pPr>
        <w:pStyle w:val="Boldbodytext"/>
        <w:ind w:hanging="567"/>
        <w:rPr>
          <w:rFonts w:ascii="Calibri" w:hAnsi="Calibri" w:cs="Calibri"/>
          <w:color w:val="000000"/>
          <w:sz w:val="22"/>
        </w:rPr>
      </w:pPr>
    </w:p>
    <w:tbl>
      <w:tblPr>
        <w:tblW w:w="27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87"/>
        <w:gridCol w:w="2088"/>
      </w:tblGrid>
      <w:tr w:rsidR="00875C6F" w:rsidRPr="00B105A9" w14:paraId="7DE3742D" w14:textId="77777777" w:rsidTr="00875C6F">
        <w:trPr>
          <w:cantSplit/>
          <w:trHeight w:val="340"/>
        </w:trPr>
        <w:tc>
          <w:tcPr>
            <w:tcW w:w="3640" w:type="pct"/>
            <w:shd w:val="clear" w:color="auto" w:fill="5B9BD5"/>
            <w:tcMar>
              <w:top w:w="0" w:type="dxa"/>
              <w:left w:w="108" w:type="dxa"/>
              <w:bottom w:w="0" w:type="dxa"/>
              <w:right w:w="108" w:type="dxa"/>
            </w:tcMar>
            <w:vAlign w:val="center"/>
            <w:hideMark/>
          </w:tcPr>
          <w:p w14:paraId="47249F5F" w14:textId="77777777" w:rsidR="00875C6F" w:rsidRPr="00875C6F" w:rsidRDefault="00875C6F" w:rsidP="0044293A">
            <w:pPr>
              <w:pStyle w:val="Boldbodytext"/>
              <w:widowControl/>
              <w:numPr>
                <w:ilvl w:val="0"/>
                <w:numId w:val="19"/>
              </w:numPr>
              <w:tabs>
                <w:tab w:val="clear" w:pos="822"/>
              </w:tabs>
              <w:spacing w:line="260" w:lineRule="exact"/>
              <w:rPr>
                <w:rFonts w:ascii="Calibri" w:hAnsi="Calibri" w:cs="Calibri"/>
                <w:color w:val="FFFFFF"/>
                <w:sz w:val="22"/>
                <w:lang w:eastAsia="en-US"/>
              </w:rPr>
            </w:pPr>
            <w:r w:rsidRPr="00875C6F">
              <w:rPr>
                <w:rFonts w:ascii="Calibri" w:hAnsi="Calibri" w:cs="Calibri"/>
                <w:color w:val="FFFFFF"/>
                <w:sz w:val="22"/>
                <w:lang w:eastAsia="en-US"/>
              </w:rPr>
              <w:t>Large-scale Generation certificates (LGCs)*</w:t>
            </w:r>
          </w:p>
        </w:tc>
        <w:tc>
          <w:tcPr>
            <w:tcW w:w="1360" w:type="pct"/>
            <w:shd w:val="clear" w:color="auto" w:fill="FFFFFF"/>
            <w:tcMar>
              <w:top w:w="0" w:type="dxa"/>
              <w:left w:w="108" w:type="dxa"/>
              <w:bottom w:w="0" w:type="dxa"/>
              <w:right w:w="108" w:type="dxa"/>
            </w:tcMar>
            <w:hideMark/>
          </w:tcPr>
          <w:p w14:paraId="6302CF9C" w14:textId="03B0ED66" w:rsidR="00875C6F" w:rsidRPr="00875C6F" w:rsidRDefault="00875C6F" w:rsidP="0044293A">
            <w:pPr>
              <w:pStyle w:val="Boldbodytext"/>
              <w:spacing w:line="260" w:lineRule="exact"/>
              <w:rPr>
                <w:rFonts w:ascii="Calibri" w:hAnsi="Calibri" w:cs="Calibri"/>
                <w:b w:val="0"/>
                <w:sz w:val="22"/>
                <w:lang w:eastAsia="en-US"/>
              </w:rPr>
            </w:pPr>
            <w:r>
              <w:rPr>
                <w:rFonts w:ascii="Calibri" w:hAnsi="Calibri" w:cs="Calibri"/>
                <w:b w:val="0"/>
                <w:sz w:val="22"/>
                <w:lang w:eastAsia="en-US"/>
              </w:rPr>
              <w:t>0</w:t>
            </w:r>
          </w:p>
        </w:tc>
      </w:tr>
      <w:tr w:rsidR="00875C6F" w:rsidRPr="00B105A9" w14:paraId="05B07914" w14:textId="77777777" w:rsidTr="00875C6F">
        <w:trPr>
          <w:cantSplit/>
          <w:trHeight w:val="340"/>
        </w:trPr>
        <w:tc>
          <w:tcPr>
            <w:tcW w:w="3640" w:type="pct"/>
            <w:shd w:val="clear" w:color="auto" w:fill="5B9BD5"/>
            <w:tcMar>
              <w:top w:w="0" w:type="dxa"/>
              <w:left w:w="108" w:type="dxa"/>
              <w:bottom w:w="0" w:type="dxa"/>
              <w:right w:w="108" w:type="dxa"/>
            </w:tcMar>
            <w:vAlign w:val="center"/>
            <w:hideMark/>
          </w:tcPr>
          <w:p w14:paraId="19ECE0C1" w14:textId="77777777" w:rsidR="00875C6F" w:rsidRPr="00875C6F" w:rsidRDefault="00875C6F" w:rsidP="0044293A">
            <w:pPr>
              <w:pStyle w:val="Boldbodytext"/>
              <w:widowControl/>
              <w:numPr>
                <w:ilvl w:val="0"/>
                <w:numId w:val="19"/>
              </w:numPr>
              <w:tabs>
                <w:tab w:val="clear" w:pos="822"/>
              </w:tabs>
              <w:spacing w:line="260" w:lineRule="exact"/>
              <w:rPr>
                <w:rFonts w:ascii="Calibri" w:hAnsi="Calibri" w:cs="Calibri"/>
                <w:color w:val="FFFFFF"/>
                <w:sz w:val="22"/>
                <w:lang w:eastAsia="en-US"/>
              </w:rPr>
            </w:pPr>
            <w:r w:rsidRPr="00875C6F">
              <w:rPr>
                <w:rFonts w:ascii="Calibri" w:hAnsi="Calibri" w:cs="Calibri"/>
                <w:color w:val="FFFFFF"/>
                <w:sz w:val="22"/>
                <w:lang w:eastAsia="en-US"/>
              </w:rPr>
              <w:t>Other RECs</w:t>
            </w:r>
          </w:p>
        </w:tc>
        <w:tc>
          <w:tcPr>
            <w:tcW w:w="1360" w:type="pct"/>
            <w:shd w:val="clear" w:color="auto" w:fill="FFFFFF"/>
            <w:tcMar>
              <w:top w:w="0" w:type="dxa"/>
              <w:left w:w="108" w:type="dxa"/>
              <w:bottom w:w="0" w:type="dxa"/>
              <w:right w:w="108" w:type="dxa"/>
            </w:tcMar>
            <w:hideMark/>
          </w:tcPr>
          <w:p w14:paraId="2F771013" w14:textId="77777777" w:rsidR="00875C6F" w:rsidRPr="00875C6F" w:rsidRDefault="00875C6F" w:rsidP="0044293A">
            <w:pPr>
              <w:pStyle w:val="Boldbodytext"/>
              <w:spacing w:line="260" w:lineRule="exact"/>
              <w:rPr>
                <w:rFonts w:ascii="Calibri" w:hAnsi="Calibri" w:cs="Calibri"/>
                <w:b w:val="0"/>
                <w:sz w:val="22"/>
                <w:lang w:eastAsia="en-US"/>
              </w:rPr>
            </w:pPr>
            <w:r w:rsidRPr="00875C6F">
              <w:rPr>
                <w:rFonts w:ascii="Calibri" w:hAnsi="Calibri" w:cs="Calibri"/>
                <w:b w:val="0"/>
                <w:sz w:val="22"/>
                <w:lang w:eastAsia="en-US"/>
              </w:rPr>
              <w:t>0</w:t>
            </w:r>
          </w:p>
        </w:tc>
      </w:tr>
    </w:tbl>
    <w:p w14:paraId="5E21B560" w14:textId="77777777" w:rsidR="00875C6F" w:rsidRPr="00875C6F" w:rsidRDefault="00875C6F" w:rsidP="00875C6F">
      <w:pPr>
        <w:pStyle w:val="Tabletextblue"/>
        <w:spacing w:line="260" w:lineRule="exact"/>
        <w:rPr>
          <w:rFonts w:ascii="Calibri" w:hAnsi="Calibri" w:cs="Calibri"/>
          <w:color w:val="auto"/>
          <w:sz w:val="20"/>
        </w:rPr>
      </w:pPr>
      <w:r w:rsidRPr="00875C6F">
        <w:rPr>
          <w:rFonts w:ascii="Calibri" w:hAnsi="Calibri" w:cs="Calibri"/>
          <w:color w:val="auto"/>
          <w:sz w:val="20"/>
        </w:rPr>
        <w:t xml:space="preserve">* LGCs in this table only include those surrendered voluntarily (including through PPA arrangements), and does not include those surrendered in relation to the Large-scale Renewable Energy Target (LRET), GreenPower, and jurisdictional renewables. </w:t>
      </w:r>
    </w:p>
    <w:p w14:paraId="4E381E28" w14:textId="77777777" w:rsidR="00875C6F" w:rsidRPr="00875C6F" w:rsidRDefault="00875C6F" w:rsidP="00875C6F">
      <w:pPr>
        <w:pStyle w:val="Tabletextblue"/>
        <w:spacing w:line="260" w:lineRule="exact"/>
        <w:rPr>
          <w:rFonts w:ascii="Calibri" w:hAnsi="Calibri" w:cs="Calibri"/>
          <w:color w:val="auto"/>
          <w:sz w:val="22"/>
        </w:rPr>
      </w:pPr>
    </w:p>
    <w:tbl>
      <w:tblPr>
        <w:tblW w:w="14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5"/>
        <w:gridCol w:w="990"/>
        <w:gridCol w:w="1275"/>
        <w:gridCol w:w="1559"/>
        <w:gridCol w:w="1843"/>
        <w:gridCol w:w="1842"/>
        <w:gridCol w:w="1291"/>
        <w:gridCol w:w="1130"/>
        <w:gridCol w:w="1121"/>
        <w:gridCol w:w="1124"/>
      </w:tblGrid>
      <w:tr w:rsidR="00875C6F" w:rsidRPr="00B105A9" w14:paraId="79BCF736" w14:textId="77777777" w:rsidTr="00875C6F">
        <w:trPr>
          <w:cantSplit/>
          <w:trHeight w:val="265"/>
        </w:trPr>
        <w:tc>
          <w:tcPr>
            <w:tcW w:w="14300" w:type="dxa"/>
            <w:gridSpan w:val="10"/>
            <w:shd w:val="clear" w:color="auto" w:fill="5B9BD5"/>
            <w:tcMar>
              <w:top w:w="0" w:type="dxa"/>
              <w:left w:w="108" w:type="dxa"/>
              <w:bottom w:w="0" w:type="dxa"/>
              <w:right w:w="108" w:type="dxa"/>
            </w:tcMar>
          </w:tcPr>
          <w:p w14:paraId="59E9CF27" w14:textId="77777777" w:rsidR="00875C6F" w:rsidRPr="00875C6F" w:rsidRDefault="00875C6F" w:rsidP="0044293A">
            <w:pPr>
              <w:pStyle w:val="Boldbodytext"/>
              <w:spacing w:beforeLines="40" w:before="96" w:after="40" w:line="260" w:lineRule="exact"/>
              <w:rPr>
                <w:rFonts w:ascii="Calibri" w:hAnsi="Calibri" w:cs="Calibri"/>
                <w:color w:val="FFFFFF"/>
                <w:sz w:val="22"/>
                <w:lang w:eastAsia="en-US"/>
              </w:rPr>
            </w:pPr>
            <w:r w:rsidRPr="00875C6F">
              <w:rPr>
                <w:rFonts w:ascii="Calibri" w:hAnsi="Calibri" w:cs="Calibri"/>
                <w:color w:val="FFFFFF"/>
                <w:sz w:val="22"/>
                <w:lang w:eastAsia="en-US"/>
              </w:rPr>
              <w:t>Table 6. REC information</w:t>
            </w:r>
          </w:p>
        </w:tc>
      </w:tr>
      <w:tr w:rsidR="00875C6F" w:rsidRPr="00B105A9" w14:paraId="0E4E191B" w14:textId="77777777" w:rsidTr="00875C6F">
        <w:trPr>
          <w:cantSplit/>
          <w:trHeight w:val="974"/>
        </w:trPr>
        <w:tc>
          <w:tcPr>
            <w:tcW w:w="2125" w:type="dxa"/>
            <w:shd w:val="clear" w:color="auto" w:fill="5B9BD5"/>
            <w:tcMar>
              <w:top w:w="0" w:type="dxa"/>
              <w:left w:w="108" w:type="dxa"/>
              <w:bottom w:w="0" w:type="dxa"/>
              <w:right w:w="108" w:type="dxa"/>
            </w:tcMar>
            <w:hideMark/>
          </w:tcPr>
          <w:p w14:paraId="6164CFF8" w14:textId="77777777" w:rsidR="00875C6F" w:rsidRPr="00875C6F" w:rsidRDefault="00875C6F" w:rsidP="0044293A">
            <w:pPr>
              <w:pStyle w:val="Boldbodytext"/>
              <w:spacing w:beforeLines="40" w:before="96" w:after="40" w:line="260" w:lineRule="exact"/>
              <w:rPr>
                <w:rFonts w:ascii="Calibri" w:hAnsi="Calibri" w:cs="Calibri"/>
                <w:color w:val="FFFFFF"/>
                <w:sz w:val="22"/>
                <w:lang w:eastAsia="en-US"/>
              </w:rPr>
            </w:pPr>
            <w:r w:rsidRPr="00875C6F">
              <w:rPr>
                <w:rFonts w:ascii="Calibri" w:hAnsi="Calibri" w:cs="Calibri"/>
                <w:color w:val="FFFFFF"/>
                <w:sz w:val="22"/>
                <w:lang w:eastAsia="en-US"/>
              </w:rPr>
              <w:t>Project supported by REC purchase</w:t>
            </w:r>
          </w:p>
        </w:tc>
        <w:tc>
          <w:tcPr>
            <w:tcW w:w="990" w:type="dxa"/>
            <w:shd w:val="clear" w:color="auto" w:fill="5B9BD5"/>
            <w:tcMar>
              <w:top w:w="0" w:type="dxa"/>
              <w:left w:w="108" w:type="dxa"/>
              <w:bottom w:w="0" w:type="dxa"/>
              <w:right w:w="108" w:type="dxa"/>
            </w:tcMar>
            <w:hideMark/>
          </w:tcPr>
          <w:p w14:paraId="738B58F3" w14:textId="77777777" w:rsidR="00875C6F" w:rsidRPr="00875C6F" w:rsidRDefault="00875C6F" w:rsidP="0044293A">
            <w:pPr>
              <w:pStyle w:val="Boldbodytext"/>
              <w:spacing w:beforeLines="40" w:before="96" w:after="80" w:line="260" w:lineRule="exact"/>
              <w:rPr>
                <w:rFonts w:ascii="Calibri" w:hAnsi="Calibri" w:cs="Calibri"/>
                <w:color w:val="FFFFFF"/>
                <w:sz w:val="22"/>
                <w:lang w:eastAsia="en-US"/>
              </w:rPr>
            </w:pPr>
            <w:r w:rsidRPr="00875C6F">
              <w:rPr>
                <w:rFonts w:ascii="Calibri" w:hAnsi="Calibri" w:cs="Calibri"/>
                <w:color w:val="FFFFFF"/>
                <w:sz w:val="22"/>
                <w:lang w:eastAsia="en-US"/>
              </w:rPr>
              <w:t>Eligible units</w:t>
            </w:r>
          </w:p>
        </w:tc>
        <w:tc>
          <w:tcPr>
            <w:tcW w:w="1275" w:type="dxa"/>
            <w:shd w:val="clear" w:color="auto" w:fill="5B9BD5"/>
            <w:tcMar>
              <w:top w:w="0" w:type="dxa"/>
              <w:left w:w="108" w:type="dxa"/>
              <w:bottom w:w="0" w:type="dxa"/>
              <w:right w:w="108" w:type="dxa"/>
            </w:tcMar>
            <w:hideMark/>
          </w:tcPr>
          <w:p w14:paraId="43E045C8" w14:textId="77777777" w:rsidR="00875C6F" w:rsidRPr="00875C6F" w:rsidRDefault="00875C6F" w:rsidP="0044293A">
            <w:pPr>
              <w:pStyle w:val="Boldbodytext"/>
              <w:spacing w:beforeLines="40" w:before="96" w:after="40" w:line="260" w:lineRule="exact"/>
              <w:rPr>
                <w:rFonts w:ascii="Calibri" w:hAnsi="Calibri" w:cs="Calibri"/>
                <w:color w:val="FFFFFF"/>
                <w:sz w:val="22"/>
                <w:lang w:eastAsia="en-US"/>
              </w:rPr>
            </w:pPr>
            <w:r w:rsidRPr="00875C6F">
              <w:rPr>
                <w:rFonts w:ascii="Calibri" w:hAnsi="Calibri" w:cs="Calibri"/>
                <w:color w:val="FFFFFF"/>
                <w:sz w:val="22"/>
                <w:lang w:eastAsia="en-US"/>
              </w:rPr>
              <w:t>Registry</w:t>
            </w:r>
          </w:p>
        </w:tc>
        <w:tc>
          <w:tcPr>
            <w:tcW w:w="1559" w:type="dxa"/>
            <w:shd w:val="clear" w:color="auto" w:fill="5B9BD5"/>
            <w:tcMar>
              <w:top w:w="0" w:type="dxa"/>
              <w:left w:w="108" w:type="dxa"/>
              <w:bottom w:w="0" w:type="dxa"/>
              <w:right w:w="108" w:type="dxa"/>
            </w:tcMar>
            <w:hideMark/>
          </w:tcPr>
          <w:p w14:paraId="0DE1EBE4" w14:textId="77777777" w:rsidR="00875C6F" w:rsidRPr="00875C6F" w:rsidRDefault="00875C6F" w:rsidP="0044293A">
            <w:pPr>
              <w:pStyle w:val="Boldbodytext"/>
              <w:spacing w:beforeLines="40" w:before="96" w:after="40" w:line="260" w:lineRule="exact"/>
              <w:rPr>
                <w:rFonts w:ascii="Calibri" w:hAnsi="Calibri" w:cs="Calibri"/>
                <w:color w:val="FFFFFF"/>
                <w:sz w:val="22"/>
                <w:lang w:eastAsia="en-US"/>
              </w:rPr>
            </w:pPr>
            <w:r w:rsidRPr="00875C6F">
              <w:rPr>
                <w:rFonts w:ascii="Calibri" w:hAnsi="Calibri" w:cs="Calibri"/>
                <w:color w:val="FFFFFF"/>
                <w:sz w:val="22"/>
                <w:lang w:eastAsia="en-US"/>
              </w:rPr>
              <w:t>Surrender date</w:t>
            </w:r>
          </w:p>
        </w:tc>
        <w:tc>
          <w:tcPr>
            <w:tcW w:w="1843" w:type="dxa"/>
            <w:shd w:val="clear" w:color="auto" w:fill="5B9BD5"/>
            <w:tcMar>
              <w:top w:w="0" w:type="dxa"/>
              <w:left w:w="108" w:type="dxa"/>
              <w:bottom w:w="0" w:type="dxa"/>
              <w:right w:w="108" w:type="dxa"/>
            </w:tcMar>
            <w:hideMark/>
          </w:tcPr>
          <w:p w14:paraId="2F234253" w14:textId="77777777" w:rsidR="00875C6F" w:rsidRPr="00875C6F" w:rsidRDefault="00875C6F" w:rsidP="0044293A">
            <w:pPr>
              <w:pStyle w:val="Boldbodytext"/>
              <w:spacing w:beforeLines="40" w:before="96" w:after="40" w:line="260" w:lineRule="exact"/>
              <w:rPr>
                <w:rFonts w:ascii="Calibri" w:hAnsi="Calibri" w:cs="Calibri"/>
                <w:color w:val="FFFFFF"/>
                <w:sz w:val="22"/>
                <w:lang w:eastAsia="en-US"/>
              </w:rPr>
            </w:pPr>
            <w:r w:rsidRPr="00875C6F">
              <w:rPr>
                <w:rFonts w:ascii="Calibri" w:hAnsi="Calibri" w:cs="Calibri"/>
                <w:color w:val="FFFFFF"/>
                <w:sz w:val="22"/>
                <w:lang w:eastAsia="en-US"/>
              </w:rPr>
              <w:t>Accreditation code (LGCs)</w:t>
            </w:r>
          </w:p>
        </w:tc>
        <w:tc>
          <w:tcPr>
            <w:tcW w:w="1842" w:type="dxa"/>
            <w:shd w:val="clear" w:color="auto" w:fill="5B9BD5"/>
            <w:tcMar>
              <w:top w:w="0" w:type="dxa"/>
              <w:left w:w="108" w:type="dxa"/>
              <w:bottom w:w="0" w:type="dxa"/>
              <w:right w:w="108" w:type="dxa"/>
            </w:tcMar>
            <w:hideMark/>
          </w:tcPr>
          <w:p w14:paraId="76B44257" w14:textId="77777777" w:rsidR="00875C6F" w:rsidRPr="00875C6F" w:rsidRDefault="00875C6F" w:rsidP="0044293A">
            <w:pPr>
              <w:pStyle w:val="Boldbodytext"/>
              <w:spacing w:beforeLines="40" w:before="96" w:after="40" w:line="260" w:lineRule="exact"/>
              <w:rPr>
                <w:rFonts w:ascii="Calibri" w:hAnsi="Calibri" w:cs="Calibri"/>
                <w:color w:val="FFFFFF"/>
                <w:sz w:val="22"/>
                <w:lang w:eastAsia="en-US"/>
              </w:rPr>
            </w:pPr>
            <w:r w:rsidRPr="00875C6F">
              <w:rPr>
                <w:rFonts w:ascii="Calibri" w:hAnsi="Calibri" w:cs="Calibri"/>
                <w:color w:val="FFFFFF"/>
                <w:sz w:val="22"/>
                <w:lang w:eastAsia="en-US"/>
              </w:rPr>
              <w:t xml:space="preserve">Certificate serial number </w:t>
            </w:r>
          </w:p>
        </w:tc>
        <w:tc>
          <w:tcPr>
            <w:tcW w:w="1291" w:type="dxa"/>
            <w:shd w:val="clear" w:color="auto" w:fill="5B9BD5"/>
            <w:tcMar>
              <w:top w:w="0" w:type="dxa"/>
              <w:left w:w="108" w:type="dxa"/>
              <w:bottom w:w="0" w:type="dxa"/>
              <w:right w:w="108" w:type="dxa"/>
            </w:tcMar>
            <w:hideMark/>
          </w:tcPr>
          <w:p w14:paraId="7C61FBC9" w14:textId="77777777" w:rsidR="00875C6F" w:rsidRPr="00875C6F" w:rsidRDefault="00875C6F" w:rsidP="0044293A">
            <w:pPr>
              <w:pStyle w:val="Boldbodytext"/>
              <w:spacing w:beforeLines="40" w:before="96" w:after="40" w:line="260" w:lineRule="exact"/>
              <w:rPr>
                <w:rFonts w:ascii="Calibri" w:hAnsi="Calibri" w:cs="Calibri"/>
                <w:color w:val="FFFFFF"/>
                <w:sz w:val="22"/>
                <w:lang w:eastAsia="en-US"/>
              </w:rPr>
            </w:pPr>
            <w:r w:rsidRPr="00875C6F">
              <w:rPr>
                <w:rFonts w:ascii="Calibri" w:hAnsi="Calibri" w:cs="Calibri"/>
                <w:color w:val="FFFFFF"/>
                <w:sz w:val="22"/>
                <w:lang w:eastAsia="en-US"/>
              </w:rPr>
              <w:t>REC creation date</w:t>
            </w:r>
          </w:p>
        </w:tc>
        <w:tc>
          <w:tcPr>
            <w:tcW w:w="1130" w:type="dxa"/>
            <w:shd w:val="clear" w:color="auto" w:fill="5B9BD5"/>
            <w:tcMar>
              <w:top w:w="0" w:type="dxa"/>
              <w:left w:w="108" w:type="dxa"/>
              <w:bottom w:w="0" w:type="dxa"/>
              <w:right w:w="108" w:type="dxa"/>
            </w:tcMar>
            <w:hideMark/>
          </w:tcPr>
          <w:p w14:paraId="56055BB5" w14:textId="77777777" w:rsidR="00875C6F" w:rsidRPr="00875C6F" w:rsidRDefault="00875C6F" w:rsidP="0044293A">
            <w:pPr>
              <w:pStyle w:val="Boldbodytext"/>
              <w:spacing w:beforeLines="40" w:before="96" w:after="40" w:line="260" w:lineRule="exact"/>
              <w:rPr>
                <w:rFonts w:ascii="Calibri" w:hAnsi="Calibri" w:cs="Calibri"/>
                <w:color w:val="FFFFFF"/>
                <w:sz w:val="22"/>
                <w:lang w:eastAsia="en-US"/>
              </w:rPr>
            </w:pPr>
            <w:r w:rsidRPr="00875C6F">
              <w:rPr>
                <w:rFonts w:ascii="Calibri" w:hAnsi="Calibri" w:cs="Calibri"/>
                <w:color w:val="FFFFFF"/>
                <w:sz w:val="22"/>
                <w:lang w:eastAsia="en-US"/>
              </w:rPr>
              <w:t>Quantity (MWh)</w:t>
            </w:r>
          </w:p>
        </w:tc>
        <w:tc>
          <w:tcPr>
            <w:tcW w:w="1121" w:type="dxa"/>
            <w:shd w:val="clear" w:color="auto" w:fill="5B9BD5"/>
            <w:tcMar>
              <w:top w:w="0" w:type="dxa"/>
              <w:left w:w="108" w:type="dxa"/>
              <w:bottom w:w="0" w:type="dxa"/>
              <w:right w:w="108" w:type="dxa"/>
            </w:tcMar>
            <w:hideMark/>
          </w:tcPr>
          <w:p w14:paraId="269C1B2D" w14:textId="77777777" w:rsidR="00875C6F" w:rsidRPr="00875C6F" w:rsidRDefault="00875C6F" w:rsidP="0044293A">
            <w:pPr>
              <w:pStyle w:val="Boldbodytext"/>
              <w:spacing w:beforeLines="40" w:before="96" w:after="40" w:line="260" w:lineRule="exact"/>
              <w:rPr>
                <w:rFonts w:ascii="Calibri" w:hAnsi="Calibri" w:cs="Calibri"/>
                <w:color w:val="FFFFFF"/>
                <w:sz w:val="22"/>
                <w:lang w:eastAsia="en-US"/>
              </w:rPr>
            </w:pPr>
            <w:r w:rsidRPr="00875C6F">
              <w:rPr>
                <w:rFonts w:ascii="Calibri" w:hAnsi="Calibri" w:cs="Calibri"/>
                <w:color w:val="FFFFFF"/>
                <w:sz w:val="22"/>
                <w:lang w:eastAsia="en-US"/>
              </w:rPr>
              <w:t>Fuel source</w:t>
            </w:r>
          </w:p>
        </w:tc>
        <w:tc>
          <w:tcPr>
            <w:tcW w:w="1124" w:type="dxa"/>
            <w:shd w:val="clear" w:color="auto" w:fill="5B9BD5"/>
            <w:tcMar>
              <w:top w:w="0" w:type="dxa"/>
              <w:left w:w="108" w:type="dxa"/>
              <w:bottom w:w="0" w:type="dxa"/>
              <w:right w:w="108" w:type="dxa"/>
            </w:tcMar>
            <w:hideMark/>
          </w:tcPr>
          <w:p w14:paraId="4DCB60D1" w14:textId="77777777" w:rsidR="00875C6F" w:rsidRPr="00875C6F" w:rsidRDefault="00875C6F" w:rsidP="0044293A">
            <w:pPr>
              <w:pStyle w:val="Boldbodytext"/>
              <w:spacing w:beforeLines="40" w:before="96" w:after="40" w:line="260" w:lineRule="exact"/>
              <w:rPr>
                <w:rFonts w:ascii="Calibri" w:hAnsi="Calibri" w:cs="Calibri"/>
                <w:color w:val="FFFFFF"/>
                <w:sz w:val="22"/>
                <w:lang w:eastAsia="en-US"/>
              </w:rPr>
            </w:pPr>
            <w:r w:rsidRPr="00875C6F">
              <w:rPr>
                <w:rFonts w:ascii="Calibri" w:hAnsi="Calibri" w:cs="Calibri"/>
                <w:color w:val="FFFFFF"/>
                <w:sz w:val="22"/>
                <w:lang w:eastAsia="en-US"/>
              </w:rPr>
              <w:t>Location</w:t>
            </w:r>
          </w:p>
        </w:tc>
      </w:tr>
      <w:tr w:rsidR="00875C6F" w:rsidRPr="00B105A9" w14:paraId="20B773BA" w14:textId="77777777" w:rsidTr="0044293A">
        <w:trPr>
          <w:cantSplit/>
          <w:trHeight w:val="976"/>
        </w:trPr>
        <w:tc>
          <w:tcPr>
            <w:tcW w:w="2125" w:type="dxa"/>
            <w:shd w:val="clear" w:color="auto" w:fill="auto"/>
            <w:tcMar>
              <w:top w:w="0" w:type="dxa"/>
              <w:left w:w="108" w:type="dxa"/>
              <w:bottom w:w="0" w:type="dxa"/>
              <w:right w:w="108" w:type="dxa"/>
            </w:tcMar>
          </w:tcPr>
          <w:p w14:paraId="11B9A8B9" w14:textId="77777777" w:rsidR="00875C6F" w:rsidRPr="00875C6F" w:rsidRDefault="00875C6F" w:rsidP="0044293A">
            <w:pPr>
              <w:pStyle w:val="Tabletextblue"/>
              <w:spacing w:beforeLines="40" w:before="96" w:after="40" w:line="260" w:lineRule="exact"/>
              <w:rPr>
                <w:rFonts w:ascii="Calibri" w:hAnsi="Calibri" w:cs="Calibri"/>
                <w:color w:val="auto"/>
                <w:sz w:val="22"/>
                <w:highlight w:val="yellow"/>
              </w:rPr>
            </w:pPr>
          </w:p>
        </w:tc>
        <w:tc>
          <w:tcPr>
            <w:tcW w:w="990" w:type="dxa"/>
            <w:shd w:val="clear" w:color="auto" w:fill="auto"/>
            <w:tcMar>
              <w:top w:w="0" w:type="dxa"/>
              <w:left w:w="108" w:type="dxa"/>
              <w:bottom w:w="0" w:type="dxa"/>
              <w:right w:w="108" w:type="dxa"/>
            </w:tcMar>
          </w:tcPr>
          <w:p w14:paraId="1A8A8C5D" w14:textId="77777777" w:rsidR="00875C6F" w:rsidRPr="00875C6F" w:rsidRDefault="00875C6F" w:rsidP="0044293A">
            <w:pPr>
              <w:pStyle w:val="Tabletextblue"/>
              <w:spacing w:beforeLines="40" w:before="96" w:after="40" w:line="260" w:lineRule="exact"/>
              <w:rPr>
                <w:rFonts w:ascii="Calibri" w:hAnsi="Calibri" w:cs="Calibri"/>
                <w:color w:val="auto"/>
                <w:sz w:val="22"/>
                <w:highlight w:val="yellow"/>
              </w:rPr>
            </w:pPr>
          </w:p>
        </w:tc>
        <w:tc>
          <w:tcPr>
            <w:tcW w:w="1275" w:type="dxa"/>
            <w:shd w:val="clear" w:color="auto" w:fill="auto"/>
            <w:tcMar>
              <w:top w:w="0" w:type="dxa"/>
              <w:left w:w="108" w:type="dxa"/>
              <w:bottom w:w="0" w:type="dxa"/>
              <w:right w:w="108" w:type="dxa"/>
            </w:tcMar>
          </w:tcPr>
          <w:p w14:paraId="50378661" w14:textId="77777777" w:rsidR="00875C6F" w:rsidRPr="00875C6F" w:rsidRDefault="00875C6F" w:rsidP="0044293A">
            <w:pPr>
              <w:pStyle w:val="Tabletextblue"/>
              <w:spacing w:beforeLines="40" w:before="96" w:after="40" w:line="260" w:lineRule="exact"/>
              <w:rPr>
                <w:rFonts w:ascii="Calibri" w:hAnsi="Calibri" w:cs="Calibri"/>
                <w:color w:val="auto"/>
                <w:sz w:val="22"/>
                <w:highlight w:val="yellow"/>
              </w:rPr>
            </w:pPr>
          </w:p>
        </w:tc>
        <w:tc>
          <w:tcPr>
            <w:tcW w:w="1559" w:type="dxa"/>
            <w:shd w:val="clear" w:color="auto" w:fill="auto"/>
            <w:tcMar>
              <w:top w:w="0" w:type="dxa"/>
              <w:left w:w="108" w:type="dxa"/>
              <w:bottom w:w="0" w:type="dxa"/>
              <w:right w:w="108" w:type="dxa"/>
            </w:tcMar>
          </w:tcPr>
          <w:p w14:paraId="7D2B12B9" w14:textId="77777777" w:rsidR="00875C6F" w:rsidRPr="00875C6F" w:rsidRDefault="00875C6F" w:rsidP="0044293A">
            <w:pPr>
              <w:pStyle w:val="Tabletextblue"/>
              <w:spacing w:beforeLines="40" w:before="96" w:after="40" w:line="260" w:lineRule="exact"/>
              <w:rPr>
                <w:rFonts w:ascii="Calibri" w:hAnsi="Calibri" w:cs="Calibri"/>
                <w:color w:val="auto"/>
                <w:sz w:val="22"/>
                <w:highlight w:val="yellow"/>
              </w:rPr>
            </w:pPr>
          </w:p>
        </w:tc>
        <w:tc>
          <w:tcPr>
            <w:tcW w:w="1843" w:type="dxa"/>
            <w:shd w:val="clear" w:color="auto" w:fill="auto"/>
            <w:tcMar>
              <w:top w:w="0" w:type="dxa"/>
              <w:left w:w="108" w:type="dxa"/>
              <w:bottom w:w="0" w:type="dxa"/>
              <w:right w:w="108" w:type="dxa"/>
            </w:tcMar>
          </w:tcPr>
          <w:p w14:paraId="787A3B17" w14:textId="77777777" w:rsidR="00875C6F" w:rsidRPr="00875C6F" w:rsidRDefault="00875C6F" w:rsidP="0044293A">
            <w:pPr>
              <w:pStyle w:val="Tabletextblue"/>
              <w:spacing w:beforeLines="40" w:before="96" w:after="40" w:line="260" w:lineRule="exact"/>
              <w:rPr>
                <w:rFonts w:ascii="Calibri" w:hAnsi="Calibri" w:cs="Calibri"/>
                <w:color w:val="auto"/>
                <w:sz w:val="22"/>
                <w:highlight w:val="yellow"/>
              </w:rPr>
            </w:pPr>
          </w:p>
        </w:tc>
        <w:tc>
          <w:tcPr>
            <w:tcW w:w="1842" w:type="dxa"/>
            <w:shd w:val="clear" w:color="auto" w:fill="auto"/>
            <w:tcMar>
              <w:top w:w="0" w:type="dxa"/>
              <w:left w:w="108" w:type="dxa"/>
              <w:bottom w:w="0" w:type="dxa"/>
              <w:right w:w="108" w:type="dxa"/>
            </w:tcMar>
          </w:tcPr>
          <w:p w14:paraId="0439D32D" w14:textId="77777777" w:rsidR="00875C6F" w:rsidRPr="00875C6F" w:rsidRDefault="00875C6F" w:rsidP="0044293A">
            <w:pPr>
              <w:pStyle w:val="Tabletextblue"/>
              <w:spacing w:beforeLines="40" w:before="96" w:after="40" w:line="260" w:lineRule="exact"/>
              <w:rPr>
                <w:rFonts w:ascii="Calibri" w:hAnsi="Calibri" w:cs="Calibri"/>
                <w:color w:val="auto"/>
                <w:sz w:val="22"/>
                <w:highlight w:val="yellow"/>
              </w:rPr>
            </w:pPr>
          </w:p>
        </w:tc>
        <w:tc>
          <w:tcPr>
            <w:tcW w:w="1291" w:type="dxa"/>
            <w:shd w:val="clear" w:color="auto" w:fill="auto"/>
            <w:tcMar>
              <w:top w:w="0" w:type="dxa"/>
              <w:left w:w="108" w:type="dxa"/>
              <w:bottom w:w="0" w:type="dxa"/>
              <w:right w:w="108" w:type="dxa"/>
            </w:tcMar>
          </w:tcPr>
          <w:p w14:paraId="39671587" w14:textId="77777777" w:rsidR="00875C6F" w:rsidRPr="00875C6F" w:rsidRDefault="00875C6F" w:rsidP="0044293A">
            <w:pPr>
              <w:pStyle w:val="Tabletextblue"/>
              <w:spacing w:beforeLines="40" w:before="96" w:after="40" w:line="260" w:lineRule="exact"/>
              <w:rPr>
                <w:rFonts w:ascii="Calibri" w:hAnsi="Calibri" w:cs="Calibri"/>
                <w:color w:val="auto"/>
                <w:sz w:val="22"/>
                <w:highlight w:val="yellow"/>
              </w:rPr>
            </w:pPr>
          </w:p>
        </w:tc>
        <w:tc>
          <w:tcPr>
            <w:tcW w:w="1130" w:type="dxa"/>
            <w:shd w:val="clear" w:color="auto" w:fill="auto"/>
            <w:tcMar>
              <w:top w:w="0" w:type="dxa"/>
              <w:left w:w="108" w:type="dxa"/>
              <w:bottom w:w="0" w:type="dxa"/>
              <w:right w:w="108" w:type="dxa"/>
            </w:tcMar>
          </w:tcPr>
          <w:p w14:paraId="42B1AE04" w14:textId="77777777" w:rsidR="00875C6F" w:rsidRPr="00875C6F" w:rsidRDefault="00875C6F" w:rsidP="0044293A">
            <w:pPr>
              <w:pStyle w:val="Tabletextblue"/>
              <w:spacing w:beforeLines="40" w:before="96" w:after="40" w:line="260" w:lineRule="exact"/>
              <w:rPr>
                <w:rFonts w:ascii="Calibri" w:hAnsi="Calibri" w:cs="Calibri"/>
                <w:color w:val="auto"/>
                <w:sz w:val="22"/>
                <w:highlight w:val="yellow"/>
              </w:rPr>
            </w:pPr>
          </w:p>
        </w:tc>
        <w:tc>
          <w:tcPr>
            <w:tcW w:w="1121" w:type="dxa"/>
            <w:shd w:val="clear" w:color="auto" w:fill="auto"/>
            <w:tcMar>
              <w:top w:w="0" w:type="dxa"/>
              <w:left w:w="108" w:type="dxa"/>
              <w:bottom w:w="0" w:type="dxa"/>
              <w:right w:w="108" w:type="dxa"/>
            </w:tcMar>
          </w:tcPr>
          <w:p w14:paraId="356D9E5B" w14:textId="77777777" w:rsidR="00875C6F" w:rsidRPr="00875C6F" w:rsidRDefault="00875C6F" w:rsidP="0044293A">
            <w:pPr>
              <w:pStyle w:val="Tabletextblue"/>
              <w:spacing w:beforeLines="40" w:before="96" w:after="40" w:line="260" w:lineRule="exact"/>
              <w:rPr>
                <w:rFonts w:ascii="Calibri" w:hAnsi="Calibri" w:cs="Calibri"/>
                <w:color w:val="auto"/>
                <w:sz w:val="22"/>
                <w:highlight w:val="yellow"/>
              </w:rPr>
            </w:pPr>
          </w:p>
        </w:tc>
        <w:tc>
          <w:tcPr>
            <w:tcW w:w="1124" w:type="dxa"/>
            <w:shd w:val="clear" w:color="auto" w:fill="auto"/>
            <w:tcMar>
              <w:top w:w="0" w:type="dxa"/>
              <w:left w:w="108" w:type="dxa"/>
              <w:bottom w:w="0" w:type="dxa"/>
              <w:right w:w="108" w:type="dxa"/>
            </w:tcMar>
          </w:tcPr>
          <w:p w14:paraId="4960C6CD" w14:textId="77777777" w:rsidR="00875C6F" w:rsidRPr="00875C6F" w:rsidRDefault="00875C6F" w:rsidP="0044293A">
            <w:pPr>
              <w:pStyle w:val="Tabletextblue"/>
              <w:spacing w:beforeLines="40" w:before="96" w:after="40" w:line="260" w:lineRule="exact"/>
              <w:rPr>
                <w:rFonts w:ascii="Calibri" w:hAnsi="Calibri" w:cs="Calibri"/>
                <w:color w:val="auto"/>
                <w:sz w:val="22"/>
                <w:highlight w:val="yellow"/>
              </w:rPr>
            </w:pPr>
          </w:p>
        </w:tc>
      </w:tr>
      <w:tr w:rsidR="00875C6F" w:rsidRPr="00B105A9" w14:paraId="2DDC9B19" w14:textId="77777777" w:rsidTr="0044293A">
        <w:trPr>
          <w:cantSplit/>
          <w:trHeight w:val="399"/>
        </w:trPr>
        <w:tc>
          <w:tcPr>
            <w:tcW w:w="10925" w:type="dxa"/>
            <w:gridSpan w:val="7"/>
            <w:shd w:val="clear" w:color="auto" w:fill="auto"/>
            <w:tcMar>
              <w:top w:w="0" w:type="dxa"/>
              <w:left w:w="108" w:type="dxa"/>
              <w:bottom w:w="0" w:type="dxa"/>
              <w:right w:w="108" w:type="dxa"/>
            </w:tcMar>
            <w:hideMark/>
          </w:tcPr>
          <w:p w14:paraId="38DF6476" w14:textId="77777777" w:rsidR="00875C6F" w:rsidRPr="00875C6F" w:rsidRDefault="00875C6F" w:rsidP="0044293A">
            <w:pPr>
              <w:pStyle w:val="Tabletextblue"/>
              <w:spacing w:beforeLines="40" w:before="96" w:after="40" w:line="260" w:lineRule="exact"/>
              <w:jc w:val="right"/>
              <w:rPr>
                <w:rFonts w:ascii="Calibri" w:hAnsi="Calibri" w:cs="Calibri"/>
                <w:iCs/>
                <w:color w:val="auto"/>
                <w:sz w:val="22"/>
              </w:rPr>
            </w:pPr>
            <w:r w:rsidRPr="00875C6F">
              <w:rPr>
                <w:rFonts w:ascii="Calibri" w:hAnsi="Calibri" w:cs="Calibri"/>
                <w:iCs/>
                <w:color w:val="auto"/>
                <w:sz w:val="22"/>
              </w:rPr>
              <w:t>Total LGCs surrendered this report and used in this report</w:t>
            </w:r>
          </w:p>
        </w:tc>
        <w:tc>
          <w:tcPr>
            <w:tcW w:w="3375" w:type="dxa"/>
            <w:gridSpan w:val="3"/>
            <w:shd w:val="clear" w:color="auto" w:fill="auto"/>
            <w:tcMar>
              <w:top w:w="0" w:type="dxa"/>
              <w:left w:w="108" w:type="dxa"/>
              <w:bottom w:w="0" w:type="dxa"/>
              <w:right w:w="108" w:type="dxa"/>
            </w:tcMar>
            <w:vAlign w:val="center"/>
          </w:tcPr>
          <w:p w14:paraId="6D1DDE0D" w14:textId="4E613EBE" w:rsidR="00875C6F" w:rsidRPr="00875C6F" w:rsidRDefault="00875C6F" w:rsidP="0044293A">
            <w:pPr>
              <w:pStyle w:val="Tabletextblue"/>
              <w:spacing w:beforeLines="40" w:before="96" w:after="40" w:line="260" w:lineRule="exact"/>
              <w:jc w:val="center"/>
              <w:rPr>
                <w:rFonts w:ascii="Calibri" w:hAnsi="Calibri" w:cs="Calibri"/>
                <w:color w:val="auto"/>
                <w:sz w:val="22"/>
              </w:rPr>
            </w:pPr>
          </w:p>
        </w:tc>
      </w:tr>
    </w:tbl>
    <w:p w14:paraId="40A546AC" w14:textId="77777777" w:rsidR="00086BA7" w:rsidRPr="00171C38" w:rsidRDefault="00086BA7" w:rsidP="00086BA7">
      <w:pPr>
        <w:pStyle w:val="Boldbodytext"/>
        <w:ind w:hanging="567"/>
        <w:rPr>
          <w:rFonts w:ascii="Calibri" w:hAnsi="Calibri" w:cs="Calibri"/>
          <w:color w:val="000000"/>
          <w:sz w:val="22"/>
        </w:rPr>
      </w:pPr>
    </w:p>
    <w:p w14:paraId="1F950B54" w14:textId="77777777" w:rsidR="006D74A2" w:rsidRDefault="006D74A2" w:rsidP="000818F1">
      <w:pPr>
        <w:spacing w:after="0"/>
        <w:sectPr w:rsidR="006D74A2" w:rsidSect="00460545">
          <w:pgSz w:w="16839" w:h="11907" w:orient="landscape" w:code="9"/>
          <w:pgMar w:top="1440" w:right="1440" w:bottom="1440" w:left="1440" w:header="709" w:footer="709" w:gutter="0"/>
          <w:cols w:space="708"/>
          <w:docGrid w:linePitch="360"/>
        </w:sectPr>
      </w:pPr>
    </w:p>
    <w:p w14:paraId="33E05D00" w14:textId="77777777" w:rsidR="0069719F" w:rsidRPr="0069719F" w:rsidRDefault="00086BA7" w:rsidP="0069719F">
      <w:pPr>
        <w:pStyle w:val="Title"/>
      </w:pPr>
      <w:r>
        <w:lastRenderedPageBreak/>
        <w:t xml:space="preserve">Appendix A: </w:t>
      </w:r>
      <w:r w:rsidR="005A6B88">
        <w:t>Electricity Summary</w:t>
      </w:r>
    </w:p>
    <w:p w14:paraId="415C876A" w14:textId="77777777" w:rsidR="0069719F" w:rsidRDefault="0069719F" w:rsidP="00086BA7"/>
    <w:p w14:paraId="15C3D31D" w14:textId="77777777" w:rsidR="00086BA7" w:rsidRPr="0069719F" w:rsidRDefault="00086BA7" w:rsidP="001B3A3D">
      <w:pPr>
        <w:rPr>
          <w:b/>
        </w:rPr>
      </w:pPr>
      <w:r>
        <w:t xml:space="preserve">Electricity emissions are calculated using </w:t>
      </w:r>
      <w:r w:rsidRPr="001B3A3D">
        <w:t xml:space="preserve">a market-based </w:t>
      </w:r>
      <w:r w:rsidR="0002243B" w:rsidRPr="001B3A3D">
        <w:t>approach.</w:t>
      </w:r>
      <w:r w:rsidRPr="0069719F">
        <w:rPr>
          <w:b/>
        </w:rPr>
        <w:t xml:space="preserve"> </w:t>
      </w:r>
    </w:p>
    <w:p w14:paraId="1486BEB4" w14:textId="77777777" w:rsidR="00086BA7" w:rsidRDefault="00086BA7" w:rsidP="00086BA7">
      <w:r>
        <w:t>The market-based method provides a picture of a business’s electricity emissions in the context of its renewable energy investments. It reflects the emissions intensity of different electricity products, markets and investments. It uses a residual mix factor (RMF) to allow for unique claims on the zero emissions attribute of renewables without double-counting.</w:t>
      </w:r>
    </w:p>
    <w:p w14:paraId="104EB797" w14:textId="77777777" w:rsidR="002D53B3" w:rsidRPr="00086BA7" w:rsidRDefault="002D53B3" w:rsidP="00086BA7"/>
    <w:tbl>
      <w:tblPr>
        <w:tblpPr w:leftFromText="180" w:rightFromText="180" w:vertAnchor="text" w:horzAnchor="page" w:tblpX="1861" w:tblpY="75"/>
        <w:tblW w:w="5000" w:type="pct"/>
        <w:tblBorders>
          <w:top w:val="single" w:sz="4" w:space="0" w:color="4BACC6"/>
          <w:bottom w:val="single" w:sz="4" w:space="0" w:color="4BACC6"/>
          <w:insideH w:val="single" w:sz="4" w:space="0" w:color="4BACC6"/>
        </w:tblBorders>
        <w:tblCellMar>
          <w:top w:w="113" w:type="dxa"/>
          <w:bottom w:w="113" w:type="dxa"/>
        </w:tblCellMar>
        <w:tblLook w:val="04A0" w:firstRow="1" w:lastRow="0" w:firstColumn="1" w:lastColumn="0" w:noHBand="0" w:noVBand="1"/>
      </w:tblPr>
      <w:tblGrid>
        <w:gridCol w:w="5756"/>
        <w:gridCol w:w="1899"/>
        <w:gridCol w:w="1372"/>
      </w:tblGrid>
      <w:tr w:rsidR="00512EC6" w:rsidRPr="00171C38" w14:paraId="56E0A830" w14:textId="77777777" w:rsidTr="00171C38">
        <w:trPr>
          <w:trHeight w:val="274"/>
          <w:tblHeader/>
        </w:trPr>
        <w:tc>
          <w:tcPr>
            <w:tcW w:w="3188" w:type="pct"/>
            <w:shd w:val="clear" w:color="auto" w:fill="4BACC6"/>
            <w:vAlign w:val="center"/>
          </w:tcPr>
          <w:p w14:paraId="36E5D82C" w14:textId="77777777" w:rsidR="00512EC6" w:rsidRPr="00171C38" w:rsidRDefault="00512EC6" w:rsidP="00171C38">
            <w:pPr>
              <w:spacing w:after="0"/>
              <w:rPr>
                <w:rStyle w:val="Strong"/>
                <w:color w:val="FFFFFF"/>
              </w:rPr>
            </w:pPr>
            <w:r w:rsidRPr="00171C38">
              <w:rPr>
                <w:b/>
                <w:color w:val="FFFFFF"/>
              </w:rPr>
              <w:t>Marked Based Approach</w:t>
            </w:r>
          </w:p>
        </w:tc>
        <w:tc>
          <w:tcPr>
            <w:tcW w:w="1052" w:type="pct"/>
            <w:shd w:val="clear" w:color="auto" w:fill="4BACC6"/>
            <w:vAlign w:val="center"/>
          </w:tcPr>
          <w:p w14:paraId="2AA2F24B" w14:textId="77777777" w:rsidR="00512EC6" w:rsidRPr="00171C38" w:rsidRDefault="00512EC6" w:rsidP="00171C38">
            <w:pPr>
              <w:spacing w:after="0"/>
              <w:rPr>
                <w:rStyle w:val="Strong"/>
                <w:color w:val="FFFFFF"/>
              </w:rPr>
            </w:pPr>
          </w:p>
        </w:tc>
        <w:tc>
          <w:tcPr>
            <w:tcW w:w="760" w:type="pct"/>
            <w:shd w:val="clear" w:color="auto" w:fill="4BACC6"/>
          </w:tcPr>
          <w:p w14:paraId="4835E6B6" w14:textId="77777777" w:rsidR="00512EC6" w:rsidRPr="00171C38" w:rsidRDefault="00512EC6" w:rsidP="00171C38">
            <w:pPr>
              <w:spacing w:after="0"/>
              <w:rPr>
                <w:rStyle w:val="Strong"/>
                <w:color w:val="FFFFFF"/>
              </w:rPr>
            </w:pPr>
          </w:p>
        </w:tc>
      </w:tr>
      <w:tr w:rsidR="00512EC6" w:rsidRPr="00171C38" w14:paraId="267F1F4E" w14:textId="77777777" w:rsidTr="00171C38">
        <w:trPr>
          <w:trHeight w:val="261"/>
        </w:trPr>
        <w:tc>
          <w:tcPr>
            <w:tcW w:w="3188" w:type="pct"/>
            <w:shd w:val="clear" w:color="auto" w:fill="auto"/>
          </w:tcPr>
          <w:p w14:paraId="03A10BA3" w14:textId="77777777" w:rsidR="00512EC6" w:rsidRPr="00171C38" w:rsidRDefault="00512EC6" w:rsidP="00171C38">
            <w:pPr>
              <w:spacing w:after="0"/>
              <w:rPr>
                <w:b/>
                <w:bCs/>
              </w:rPr>
            </w:pPr>
            <w:r w:rsidRPr="00171C38">
              <w:rPr>
                <w:b/>
                <w:bCs/>
              </w:rPr>
              <w:t>Total renewables (</w:t>
            </w:r>
            <w:r w:rsidR="00F607CF" w:rsidRPr="00171C38">
              <w:rPr>
                <w:b/>
                <w:bCs/>
              </w:rPr>
              <w:t>onsite and offsite</w:t>
            </w:r>
            <w:r w:rsidRPr="00171C38">
              <w:rPr>
                <w:b/>
                <w:bCs/>
              </w:rPr>
              <w:t xml:space="preserve">) (cell </w:t>
            </w:r>
            <w:r w:rsidR="00F607CF" w:rsidRPr="00171C38">
              <w:rPr>
                <w:b/>
                <w:bCs/>
              </w:rPr>
              <w:t>D</w:t>
            </w:r>
            <w:r w:rsidRPr="00171C38">
              <w:rPr>
                <w:b/>
                <w:bCs/>
              </w:rPr>
              <w:t>4</w:t>
            </w:r>
            <w:r w:rsidR="00F607CF" w:rsidRPr="00171C38">
              <w:rPr>
                <w:b/>
                <w:bCs/>
              </w:rPr>
              <w:t>5</w:t>
            </w:r>
            <w:r w:rsidRPr="00171C38">
              <w:rPr>
                <w:b/>
                <w:bCs/>
              </w:rPr>
              <w:t>)</w:t>
            </w:r>
          </w:p>
        </w:tc>
        <w:tc>
          <w:tcPr>
            <w:tcW w:w="1052" w:type="pct"/>
            <w:shd w:val="clear" w:color="auto" w:fill="F2F2F2"/>
            <w:vAlign w:val="center"/>
          </w:tcPr>
          <w:p w14:paraId="544829A8" w14:textId="77777777" w:rsidR="00512EC6" w:rsidRPr="0002243B" w:rsidRDefault="0002243B" w:rsidP="00171C38">
            <w:pPr>
              <w:spacing w:after="0"/>
              <w:jc w:val="center"/>
              <w:rPr>
                <w:rStyle w:val="Strong"/>
                <w:b w:val="0"/>
                <w:bCs w:val="0"/>
                <w:color w:val="4BACC6"/>
              </w:rPr>
            </w:pPr>
            <w:r w:rsidRPr="0002243B">
              <w:rPr>
                <w:rFonts w:cs="Calibri"/>
                <w:b/>
                <w:bCs/>
              </w:rPr>
              <w:t>7,753.487</w:t>
            </w:r>
          </w:p>
        </w:tc>
        <w:tc>
          <w:tcPr>
            <w:tcW w:w="760" w:type="pct"/>
            <w:shd w:val="clear" w:color="auto" w:fill="F2F2F2"/>
            <w:vAlign w:val="center"/>
          </w:tcPr>
          <w:p w14:paraId="6F72E9C5" w14:textId="77777777" w:rsidR="00512EC6" w:rsidRPr="00171C38" w:rsidRDefault="00512EC6" w:rsidP="00171C38">
            <w:pPr>
              <w:spacing w:after="0"/>
              <w:jc w:val="center"/>
              <w:rPr>
                <w:rFonts w:cs="Calibri"/>
                <w:b/>
                <w:bCs/>
              </w:rPr>
            </w:pPr>
            <w:r w:rsidRPr="00171C38">
              <w:rPr>
                <w:rFonts w:cs="Calibri"/>
                <w:b/>
                <w:bCs/>
              </w:rPr>
              <w:t>kWh</w:t>
            </w:r>
          </w:p>
        </w:tc>
      </w:tr>
      <w:tr w:rsidR="00512EC6" w:rsidRPr="00171C38" w14:paraId="7BF92538" w14:textId="77777777" w:rsidTr="00171C38">
        <w:trPr>
          <w:trHeight w:val="274"/>
        </w:trPr>
        <w:tc>
          <w:tcPr>
            <w:tcW w:w="3188" w:type="pct"/>
            <w:shd w:val="clear" w:color="auto" w:fill="auto"/>
          </w:tcPr>
          <w:p w14:paraId="75E0CD2C" w14:textId="77777777" w:rsidR="00512EC6" w:rsidRPr="00171C38" w:rsidRDefault="00512EC6" w:rsidP="00171C38">
            <w:pPr>
              <w:spacing w:after="0"/>
            </w:pPr>
            <w:r w:rsidRPr="00171C38">
              <w:t>Mandatory * (RET) (cell D32)</w:t>
            </w:r>
          </w:p>
        </w:tc>
        <w:tc>
          <w:tcPr>
            <w:tcW w:w="1052" w:type="pct"/>
            <w:shd w:val="clear" w:color="auto" w:fill="F2F2F2"/>
            <w:vAlign w:val="center"/>
          </w:tcPr>
          <w:p w14:paraId="4C2C0905" w14:textId="77777777" w:rsidR="00512EC6" w:rsidRPr="0002243B" w:rsidRDefault="0002243B" w:rsidP="00171C38">
            <w:pPr>
              <w:spacing w:after="0"/>
              <w:jc w:val="center"/>
              <w:rPr>
                <w:i/>
                <w:color w:val="BFBFBF"/>
              </w:rPr>
            </w:pPr>
            <w:r w:rsidRPr="0002243B">
              <w:t>1,218,180</w:t>
            </w:r>
          </w:p>
        </w:tc>
        <w:tc>
          <w:tcPr>
            <w:tcW w:w="760" w:type="pct"/>
            <w:shd w:val="clear" w:color="auto" w:fill="F2F2F2"/>
            <w:vAlign w:val="center"/>
          </w:tcPr>
          <w:p w14:paraId="5062DE5B" w14:textId="77777777" w:rsidR="00512EC6" w:rsidRPr="00171C38" w:rsidRDefault="00EA0DC3" w:rsidP="00171C38">
            <w:pPr>
              <w:spacing w:after="0"/>
              <w:jc w:val="center"/>
              <w:rPr>
                <w:rFonts w:cs="Calibri"/>
              </w:rPr>
            </w:pPr>
            <w:r w:rsidRPr="00171C38">
              <w:rPr>
                <w:rFonts w:cs="Calibri"/>
              </w:rPr>
              <w:t>kWh</w:t>
            </w:r>
          </w:p>
        </w:tc>
      </w:tr>
      <w:tr w:rsidR="00C34485" w:rsidRPr="00171C38" w14:paraId="2F44D4CD" w14:textId="77777777" w:rsidTr="00171C38">
        <w:trPr>
          <w:trHeight w:val="274"/>
        </w:trPr>
        <w:tc>
          <w:tcPr>
            <w:tcW w:w="3188" w:type="pct"/>
            <w:shd w:val="clear" w:color="auto" w:fill="auto"/>
          </w:tcPr>
          <w:p w14:paraId="2015BF38" w14:textId="77777777" w:rsidR="00C34485" w:rsidRPr="00171C38" w:rsidRDefault="00C34485" w:rsidP="00171C38">
            <w:pPr>
              <w:spacing w:after="0"/>
              <w:ind w:left="369" w:hanging="369"/>
            </w:pPr>
            <w:r w:rsidRPr="00171C38">
              <w:t>LGCs voluntarily surrendered (cell D36+D37)</w:t>
            </w:r>
          </w:p>
        </w:tc>
        <w:tc>
          <w:tcPr>
            <w:tcW w:w="1052" w:type="pct"/>
            <w:shd w:val="clear" w:color="auto" w:fill="F2F2F2"/>
            <w:vAlign w:val="center"/>
          </w:tcPr>
          <w:p w14:paraId="7D559424" w14:textId="77777777" w:rsidR="00C34485" w:rsidRPr="0002243B" w:rsidRDefault="0002243B" w:rsidP="00171C38">
            <w:pPr>
              <w:spacing w:after="0"/>
              <w:jc w:val="center"/>
            </w:pPr>
            <w:r w:rsidRPr="0002243B">
              <w:t>0</w:t>
            </w:r>
          </w:p>
        </w:tc>
        <w:tc>
          <w:tcPr>
            <w:tcW w:w="760" w:type="pct"/>
            <w:shd w:val="clear" w:color="auto" w:fill="F2F2F2"/>
            <w:vAlign w:val="center"/>
          </w:tcPr>
          <w:p w14:paraId="5721303F" w14:textId="77777777" w:rsidR="00C34485" w:rsidRPr="00171C38" w:rsidRDefault="00C34485" w:rsidP="00171C38">
            <w:pPr>
              <w:spacing w:after="0"/>
              <w:jc w:val="center"/>
              <w:rPr>
                <w:rFonts w:cs="Calibri"/>
              </w:rPr>
            </w:pPr>
            <w:r w:rsidRPr="00171C38">
              <w:rPr>
                <w:rFonts w:cs="Calibri"/>
              </w:rPr>
              <w:t>kWh</w:t>
            </w:r>
          </w:p>
        </w:tc>
      </w:tr>
      <w:tr w:rsidR="00512EC6" w:rsidRPr="00171C38" w14:paraId="05793AD6" w14:textId="77777777" w:rsidTr="00171C38">
        <w:trPr>
          <w:trHeight w:val="274"/>
        </w:trPr>
        <w:tc>
          <w:tcPr>
            <w:tcW w:w="3188" w:type="pct"/>
            <w:shd w:val="clear" w:color="auto" w:fill="auto"/>
          </w:tcPr>
          <w:p w14:paraId="7EA4963C" w14:textId="77777777" w:rsidR="00512EC6" w:rsidRPr="00171C38" w:rsidRDefault="00512EC6" w:rsidP="00171C38">
            <w:pPr>
              <w:spacing w:after="0"/>
              <w:ind w:left="369" w:hanging="369"/>
            </w:pPr>
            <w:r w:rsidRPr="00171C38">
              <w:t>GreenPower</w:t>
            </w:r>
            <w:r w:rsidR="00C34485" w:rsidRPr="00171C38">
              <w:t xml:space="preserve"> voluntarily</w:t>
            </w:r>
            <w:r w:rsidRPr="00171C38">
              <w:t xml:space="preserve"> purchase</w:t>
            </w:r>
            <w:r w:rsidR="00C34485" w:rsidRPr="00171C38">
              <w:t>d</w:t>
            </w:r>
            <w:r w:rsidRPr="00171C38">
              <w:t xml:space="preserve"> (cell D34)</w:t>
            </w:r>
          </w:p>
        </w:tc>
        <w:tc>
          <w:tcPr>
            <w:tcW w:w="1052" w:type="pct"/>
            <w:shd w:val="clear" w:color="auto" w:fill="F2F2F2"/>
            <w:vAlign w:val="center"/>
          </w:tcPr>
          <w:p w14:paraId="0B246CDE" w14:textId="1F8EC705" w:rsidR="00512EC6" w:rsidRPr="0002243B" w:rsidRDefault="0002243B" w:rsidP="00171C38">
            <w:pPr>
              <w:spacing w:after="0"/>
              <w:jc w:val="center"/>
              <w:rPr>
                <w:i/>
                <w:color w:val="BFBFBF"/>
              </w:rPr>
            </w:pPr>
            <w:r w:rsidRPr="0002243B">
              <w:t>6</w:t>
            </w:r>
            <w:r w:rsidR="006116FE">
              <w:t>,</w:t>
            </w:r>
            <w:r w:rsidRPr="0002243B">
              <w:t>535</w:t>
            </w:r>
            <w:r w:rsidR="006116FE">
              <w:t>,</w:t>
            </w:r>
            <w:r w:rsidRPr="0002243B">
              <w:t>298</w:t>
            </w:r>
          </w:p>
        </w:tc>
        <w:tc>
          <w:tcPr>
            <w:tcW w:w="760" w:type="pct"/>
            <w:shd w:val="clear" w:color="auto" w:fill="F2F2F2"/>
            <w:vAlign w:val="center"/>
          </w:tcPr>
          <w:p w14:paraId="0F7137E0" w14:textId="77777777" w:rsidR="00512EC6" w:rsidRPr="00171C38" w:rsidRDefault="00EA0DC3" w:rsidP="00171C38">
            <w:pPr>
              <w:spacing w:after="0"/>
              <w:jc w:val="center"/>
              <w:rPr>
                <w:rFonts w:cs="Calibri"/>
              </w:rPr>
            </w:pPr>
            <w:r w:rsidRPr="00171C38">
              <w:rPr>
                <w:rFonts w:cs="Calibri"/>
              </w:rPr>
              <w:t>kWh</w:t>
            </w:r>
          </w:p>
        </w:tc>
      </w:tr>
      <w:tr w:rsidR="00512EC6" w:rsidRPr="00171C38" w14:paraId="7D29C7F3" w14:textId="77777777" w:rsidTr="00171C38">
        <w:trPr>
          <w:trHeight w:val="274"/>
        </w:trPr>
        <w:tc>
          <w:tcPr>
            <w:tcW w:w="3188" w:type="pct"/>
            <w:shd w:val="clear" w:color="auto" w:fill="auto"/>
          </w:tcPr>
          <w:p w14:paraId="16D2C889" w14:textId="77777777" w:rsidR="00512EC6" w:rsidRPr="00171C38" w:rsidRDefault="00F607CF" w:rsidP="00171C38">
            <w:pPr>
              <w:spacing w:after="0"/>
            </w:pPr>
            <w:r w:rsidRPr="00171C38">
              <w:t>Onsite renewable energy</w:t>
            </w:r>
            <w:r w:rsidR="00512EC6" w:rsidRPr="00171C38">
              <w:t xml:space="preserve"> consumed (cell </w:t>
            </w:r>
            <w:r w:rsidRPr="00171C38">
              <w:t>D</w:t>
            </w:r>
            <w:r w:rsidR="00512EC6" w:rsidRPr="00171C38">
              <w:t>40</w:t>
            </w:r>
            <w:r w:rsidRPr="00171C38">
              <w:t>+D43</w:t>
            </w:r>
            <w:r w:rsidR="00512EC6" w:rsidRPr="00171C38">
              <w:t>)</w:t>
            </w:r>
          </w:p>
        </w:tc>
        <w:tc>
          <w:tcPr>
            <w:tcW w:w="1052" w:type="pct"/>
            <w:shd w:val="clear" w:color="auto" w:fill="F2F2F2"/>
            <w:vAlign w:val="center"/>
          </w:tcPr>
          <w:p w14:paraId="2F63EA5D" w14:textId="77777777" w:rsidR="00512EC6" w:rsidRPr="0002243B" w:rsidRDefault="0002243B" w:rsidP="00171C38">
            <w:pPr>
              <w:spacing w:after="0"/>
              <w:jc w:val="center"/>
              <w:rPr>
                <w:i/>
                <w:color w:val="BFBFBF"/>
              </w:rPr>
            </w:pPr>
            <w:r w:rsidRPr="0002243B">
              <w:t>0</w:t>
            </w:r>
          </w:p>
        </w:tc>
        <w:tc>
          <w:tcPr>
            <w:tcW w:w="760" w:type="pct"/>
            <w:shd w:val="clear" w:color="auto" w:fill="F2F2F2"/>
            <w:vAlign w:val="center"/>
          </w:tcPr>
          <w:p w14:paraId="2722CD46" w14:textId="77777777" w:rsidR="00512EC6" w:rsidRPr="00171C38" w:rsidRDefault="00EA0DC3" w:rsidP="00171C38">
            <w:pPr>
              <w:spacing w:after="0"/>
              <w:jc w:val="center"/>
              <w:rPr>
                <w:rFonts w:cs="Calibri"/>
              </w:rPr>
            </w:pPr>
            <w:r w:rsidRPr="00171C38">
              <w:rPr>
                <w:rFonts w:cs="Calibri"/>
              </w:rPr>
              <w:t>kWh</w:t>
            </w:r>
          </w:p>
        </w:tc>
      </w:tr>
      <w:tr w:rsidR="00512EC6" w:rsidRPr="00171C38" w14:paraId="53EC21F6" w14:textId="77777777" w:rsidTr="00171C38">
        <w:trPr>
          <w:trHeight w:val="274"/>
        </w:trPr>
        <w:tc>
          <w:tcPr>
            <w:tcW w:w="3188" w:type="pct"/>
            <w:shd w:val="clear" w:color="auto" w:fill="auto"/>
          </w:tcPr>
          <w:p w14:paraId="46E8A718" w14:textId="77777777" w:rsidR="00512EC6" w:rsidRPr="00171C38" w:rsidRDefault="00F607CF" w:rsidP="00171C38">
            <w:pPr>
              <w:spacing w:after="0"/>
            </w:pPr>
            <w:r w:rsidRPr="00171C38">
              <w:t>Onsite renewable energy</w:t>
            </w:r>
            <w:r w:rsidR="00512EC6" w:rsidRPr="00171C38">
              <w:t xml:space="preserve"> exported (cell </w:t>
            </w:r>
            <w:r w:rsidRPr="00171C38">
              <w:t>D41</w:t>
            </w:r>
            <w:r w:rsidR="00512EC6" w:rsidRPr="00171C38">
              <w:t>)</w:t>
            </w:r>
          </w:p>
        </w:tc>
        <w:tc>
          <w:tcPr>
            <w:tcW w:w="1052" w:type="pct"/>
            <w:shd w:val="clear" w:color="auto" w:fill="F2F2F2"/>
            <w:vAlign w:val="center"/>
          </w:tcPr>
          <w:p w14:paraId="665F1A42" w14:textId="77777777" w:rsidR="00512EC6" w:rsidRPr="0002243B" w:rsidRDefault="0002243B" w:rsidP="00171C38">
            <w:pPr>
              <w:spacing w:after="0"/>
              <w:jc w:val="center"/>
            </w:pPr>
            <w:r w:rsidRPr="0002243B">
              <w:t>0</w:t>
            </w:r>
          </w:p>
        </w:tc>
        <w:tc>
          <w:tcPr>
            <w:tcW w:w="760" w:type="pct"/>
            <w:shd w:val="clear" w:color="auto" w:fill="F2F2F2"/>
            <w:vAlign w:val="center"/>
          </w:tcPr>
          <w:p w14:paraId="697F4E4F" w14:textId="77777777" w:rsidR="00512EC6" w:rsidRPr="00171C38" w:rsidRDefault="00EA0DC3" w:rsidP="00171C38">
            <w:pPr>
              <w:spacing w:after="0"/>
              <w:jc w:val="center"/>
              <w:rPr>
                <w:rFonts w:cs="Calibri"/>
              </w:rPr>
            </w:pPr>
            <w:r w:rsidRPr="00171C38">
              <w:rPr>
                <w:rFonts w:cs="Calibri"/>
              </w:rPr>
              <w:t>kWh</w:t>
            </w:r>
          </w:p>
        </w:tc>
      </w:tr>
      <w:tr w:rsidR="00512EC6" w:rsidRPr="00171C38" w14:paraId="1ADB146B" w14:textId="77777777" w:rsidTr="00171C38">
        <w:trPr>
          <w:trHeight w:val="274"/>
        </w:trPr>
        <w:tc>
          <w:tcPr>
            <w:tcW w:w="3188" w:type="pct"/>
            <w:tcBorders>
              <w:top w:val="single" w:sz="4" w:space="0" w:color="4BACC6"/>
              <w:bottom w:val="single" w:sz="4" w:space="0" w:color="4BACC6"/>
            </w:tcBorders>
            <w:shd w:val="clear" w:color="auto" w:fill="auto"/>
          </w:tcPr>
          <w:p w14:paraId="24DFBE79" w14:textId="77777777" w:rsidR="00512EC6" w:rsidRPr="00171C38" w:rsidRDefault="00512EC6" w:rsidP="00171C38">
            <w:pPr>
              <w:spacing w:after="0"/>
              <w:rPr>
                <w:b/>
                <w:bCs/>
              </w:rPr>
            </w:pPr>
            <w:r w:rsidRPr="00171C38">
              <w:rPr>
                <w:b/>
                <w:bCs/>
              </w:rPr>
              <w:t xml:space="preserve">Total residual electricity </w:t>
            </w:r>
            <w:r w:rsidR="00F607CF" w:rsidRPr="00171C38">
              <w:t>(cell D38)</w:t>
            </w:r>
          </w:p>
        </w:tc>
        <w:tc>
          <w:tcPr>
            <w:tcW w:w="1052" w:type="pct"/>
            <w:tcBorders>
              <w:top w:val="single" w:sz="4" w:space="0" w:color="4BACC6"/>
              <w:bottom w:val="single" w:sz="4" w:space="0" w:color="4BACC6"/>
            </w:tcBorders>
            <w:shd w:val="clear" w:color="auto" w:fill="F2F2F2"/>
          </w:tcPr>
          <w:p w14:paraId="369AF536" w14:textId="77777777" w:rsidR="00512EC6" w:rsidRPr="0002243B" w:rsidRDefault="0002243B" w:rsidP="00171C38">
            <w:pPr>
              <w:spacing w:after="0"/>
              <w:jc w:val="center"/>
            </w:pPr>
            <w:r w:rsidRPr="0002243B">
              <w:t>-1,218,180</w:t>
            </w:r>
          </w:p>
        </w:tc>
        <w:tc>
          <w:tcPr>
            <w:tcW w:w="760" w:type="pct"/>
            <w:tcBorders>
              <w:top w:val="single" w:sz="4" w:space="0" w:color="4BACC6"/>
              <w:bottom w:val="single" w:sz="4" w:space="0" w:color="4BACC6"/>
            </w:tcBorders>
            <w:shd w:val="clear" w:color="auto" w:fill="F2F2F2"/>
            <w:vAlign w:val="center"/>
          </w:tcPr>
          <w:p w14:paraId="71BDD681" w14:textId="77777777" w:rsidR="00512EC6" w:rsidRPr="00171C38" w:rsidRDefault="00F607CF" w:rsidP="00171C38">
            <w:pPr>
              <w:spacing w:after="0"/>
              <w:jc w:val="center"/>
              <w:rPr>
                <w:rFonts w:cs="Calibri"/>
              </w:rPr>
            </w:pPr>
            <w:r w:rsidRPr="00171C38">
              <w:rPr>
                <w:rFonts w:cs="Calibri"/>
              </w:rPr>
              <w:t>kWh</w:t>
            </w:r>
          </w:p>
        </w:tc>
      </w:tr>
      <w:tr w:rsidR="00512EC6" w:rsidRPr="00171C38" w14:paraId="2F162B7F" w14:textId="77777777" w:rsidTr="00171C38">
        <w:trPr>
          <w:trHeight w:val="274"/>
        </w:trPr>
        <w:tc>
          <w:tcPr>
            <w:tcW w:w="3188" w:type="pct"/>
            <w:tcBorders>
              <w:top w:val="single" w:sz="4" w:space="0" w:color="4BACC6"/>
              <w:bottom w:val="single" w:sz="4" w:space="0" w:color="4BACC6"/>
            </w:tcBorders>
            <w:shd w:val="clear" w:color="auto" w:fill="auto"/>
          </w:tcPr>
          <w:p w14:paraId="61AB0298" w14:textId="77777777" w:rsidR="00512EC6" w:rsidRPr="00171C38" w:rsidRDefault="00512EC6" w:rsidP="00171C38">
            <w:pPr>
              <w:spacing w:after="0"/>
              <w:rPr>
                <w:b/>
                <w:bCs/>
              </w:rPr>
            </w:pPr>
            <w:r w:rsidRPr="00171C38">
              <w:rPr>
                <w:b/>
                <w:bCs/>
              </w:rPr>
              <w:t xml:space="preserve">Percentage renewable electricity – </w:t>
            </w:r>
            <w:r w:rsidRPr="00171C38">
              <w:t>(cell D46)</w:t>
            </w:r>
            <w:r w:rsidRPr="00171C38">
              <w:rPr>
                <w:b/>
                <w:bCs/>
              </w:rPr>
              <w:t xml:space="preserve"> </w:t>
            </w:r>
          </w:p>
        </w:tc>
        <w:tc>
          <w:tcPr>
            <w:tcW w:w="1052" w:type="pct"/>
            <w:tcBorders>
              <w:top w:val="single" w:sz="4" w:space="0" w:color="4BACC6"/>
              <w:bottom w:val="single" w:sz="4" w:space="0" w:color="4BACC6"/>
            </w:tcBorders>
            <w:shd w:val="clear" w:color="auto" w:fill="F2F2F2"/>
          </w:tcPr>
          <w:p w14:paraId="788F641F" w14:textId="77777777" w:rsidR="00512EC6" w:rsidRPr="0002243B" w:rsidRDefault="0002243B" w:rsidP="00171C38">
            <w:pPr>
              <w:spacing w:after="0"/>
              <w:jc w:val="center"/>
            </w:pPr>
            <w:r w:rsidRPr="0002243B">
              <w:t>100</w:t>
            </w:r>
          </w:p>
        </w:tc>
        <w:tc>
          <w:tcPr>
            <w:tcW w:w="760" w:type="pct"/>
            <w:tcBorders>
              <w:top w:val="single" w:sz="4" w:space="0" w:color="4BACC6"/>
              <w:bottom w:val="single" w:sz="4" w:space="0" w:color="4BACC6"/>
            </w:tcBorders>
            <w:shd w:val="clear" w:color="auto" w:fill="F2F2F2"/>
            <w:vAlign w:val="center"/>
          </w:tcPr>
          <w:p w14:paraId="3000F079" w14:textId="77777777" w:rsidR="00512EC6" w:rsidRPr="00171C38" w:rsidRDefault="00AF0FF6" w:rsidP="00171C38">
            <w:pPr>
              <w:spacing w:after="0"/>
              <w:jc w:val="center"/>
              <w:rPr>
                <w:rFonts w:cs="Calibri"/>
              </w:rPr>
            </w:pPr>
            <w:r w:rsidRPr="00171C38">
              <w:rPr>
                <w:rFonts w:cs="Calibri"/>
              </w:rPr>
              <w:t>%</w:t>
            </w:r>
          </w:p>
        </w:tc>
      </w:tr>
      <w:tr w:rsidR="00512EC6" w:rsidRPr="00171C38" w14:paraId="6209D245" w14:textId="77777777" w:rsidTr="00171C38">
        <w:trPr>
          <w:trHeight w:val="261"/>
        </w:trPr>
        <w:tc>
          <w:tcPr>
            <w:tcW w:w="3188" w:type="pct"/>
            <w:shd w:val="clear" w:color="auto" w:fill="auto"/>
            <w:vAlign w:val="center"/>
          </w:tcPr>
          <w:p w14:paraId="008F834D" w14:textId="77777777" w:rsidR="00512EC6" w:rsidRPr="00171C38" w:rsidRDefault="00512EC6" w:rsidP="00171C38">
            <w:pPr>
              <w:spacing w:after="0"/>
            </w:pPr>
            <w:r w:rsidRPr="00171C38">
              <w:t>Market Based Approach Emissions Footprint (cell M4</w:t>
            </w:r>
            <w:r w:rsidR="00F607CF" w:rsidRPr="00171C38">
              <w:t>7</w:t>
            </w:r>
            <w:r w:rsidRPr="00171C38">
              <w:t>)</w:t>
            </w:r>
          </w:p>
        </w:tc>
        <w:tc>
          <w:tcPr>
            <w:tcW w:w="1052" w:type="pct"/>
            <w:shd w:val="clear" w:color="auto" w:fill="F2F2F2"/>
            <w:vAlign w:val="center"/>
          </w:tcPr>
          <w:p w14:paraId="1CACE47C" w14:textId="77777777" w:rsidR="00512EC6" w:rsidRPr="0002243B" w:rsidRDefault="0002243B" w:rsidP="00171C38">
            <w:pPr>
              <w:spacing w:after="0"/>
              <w:jc w:val="center"/>
              <w:rPr>
                <w:i/>
                <w:color w:val="BFBFBF"/>
              </w:rPr>
            </w:pPr>
            <w:r w:rsidRPr="0002243B">
              <w:t>0</w:t>
            </w:r>
          </w:p>
        </w:tc>
        <w:tc>
          <w:tcPr>
            <w:tcW w:w="760" w:type="pct"/>
            <w:shd w:val="clear" w:color="auto" w:fill="F2F2F2"/>
            <w:vAlign w:val="center"/>
          </w:tcPr>
          <w:p w14:paraId="2FC635C7" w14:textId="77777777" w:rsidR="00512EC6" w:rsidRPr="00171C38" w:rsidRDefault="00706EB6" w:rsidP="00171C38">
            <w:pPr>
              <w:spacing w:after="0"/>
              <w:jc w:val="center"/>
              <w:rPr>
                <w:rFonts w:cs="Calibri"/>
              </w:rPr>
            </w:pPr>
            <w:r w:rsidRPr="00171C38">
              <w:rPr>
                <w:rFonts w:cs="Calibri"/>
              </w:rPr>
              <w:t>k</w:t>
            </w:r>
            <w:r w:rsidR="004059BA" w:rsidRPr="00171C38">
              <w:rPr>
                <w:rFonts w:cs="Calibri"/>
              </w:rPr>
              <w:t>g</w:t>
            </w:r>
            <w:r w:rsidR="00AE0329" w:rsidRPr="00171C38">
              <w:rPr>
                <w:rFonts w:cs="Calibri"/>
              </w:rPr>
              <w:t>CO</w:t>
            </w:r>
            <w:r w:rsidR="00AE0329" w:rsidRPr="00171C38">
              <w:rPr>
                <w:rFonts w:cs="Calibri"/>
                <w:vertAlign w:val="subscript"/>
              </w:rPr>
              <w:t>2</w:t>
            </w:r>
            <w:r w:rsidR="00AE0329" w:rsidRPr="00171C38">
              <w:rPr>
                <w:rFonts w:cs="Calibri"/>
              </w:rPr>
              <w:t>-e</w:t>
            </w:r>
          </w:p>
        </w:tc>
      </w:tr>
      <w:tr w:rsidR="000F22DC" w:rsidRPr="00171C38" w14:paraId="2BD12730" w14:textId="77777777" w:rsidTr="00171C38">
        <w:trPr>
          <w:trHeight w:val="261"/>
        </w:trPr>
        <w:tc>
          <w:tcPr>
            <w:tcW w:w="3188" w:type="pct"/>
            <w:shd w:val="clear" w:color="auto" w:fill="auto"/>
            <w:vAlign w:val="center"/>
          </w:tcPr>
          <w:p w14:paraId="22E94407" w14:textId="497E69BB" w:rsidR="000F22DC" w:rsidRPr="00171C38" w:rsidRDefault="000F22DC" w:rsidP="000F22DC">
            <w:pPr>
              <w:spacing w:after="0"/>
            </w:pPr>
            <w:r>
              <w:t>Location Based Approach Emissions footprint (cell L38)</w:t>
            </w:r>
          </w:p>
        </w:tc>
        <w:tc>
          <w:tcPr>
            <w:tcW w:w="1052" w:type="pct"/>
            <w:shd w:val="clear" w:color="auto" w:fill="F2F2F2"/>
            <w:vAlign w:val="center"/>
          </w:tcPr>
          <w:p w14:paraId="69E388FF" w14:textId="1774F0BD" w:rsidR="000F22DC" w:rsidRPr="0002243B" w:rsidRDefault="000F22DC" w:rsidP="000F22DC">
            <w:pPr>
              <w:spacing w:after="0"/>
              <w:jc w:val="center"/>
            </w:pPr>
            <w:r>
              <w:t>5,162,885</w:t>
            </w:r>
          </w:p>
        </w:tc>
        <w:tc>
          <w:tcPr>
            <w:tcW w:w="760" w:type="pct"/>
            <w:shd w:val="clear" w:color="auto" w:fill="F2F2F2"/>
            <w:vAlign w:val="center"/>
          </w:tcPr>
          <w:p w14:paraId="590B9147" w14:textId="5F14DC79" w:rsidR="000F22DC" w:rsidRPr="00171C38" w:rsidRDefault="000F22DC" w:rsidP="000F22DC">
            <w:pPr>
              <w:spacing w:after="0"/>
              <w:jc w:val="center"/>
              <w:rPr>
                <w:rFonts w:cs="Calibri"/>
              </w:rPr>
            </w:pPr>
            <w:r w:rsidRPr="00171C38">
              <w:rPr>
                <w:rFonts w:cs="Calibri"/>
              </w:rPr>
              <w:t>kgCO</w:t>
            </w:r>
            <w:r w:rsidRPr="00171C38">
              <w:rPr>
                <w:rFonts w:cs="Calibri"/>
                <w:vertAlign w:val="subscript"/>
              </w:rPr>
              <w:t>2</w:t>
            </w:r>
            <w:r w:rsidRPr="00171C38">
              <w:rPr>
                <w:rFonts w:cs="Calibri"/>
              </w:rPr>
              <w:t>-e</w:t>
            </w:r>
          </w:p>
        </w:tc>
      </w:tr>
    </w:tbl>
    <w:p w14:paraId="2DD48163" w14:textId="77777777" w:rsidR="00DC1B24" w:rsidRDefault="00DC1B24" w:rsidP="002D53B3">
      <w:pPr>
        <w:pStyle w:val="CommentText"/>
        <w:rPr>
          <w:b/>
        </w:rPr>
      </w:pPr>
    </w:p>
    <w:p w14:paraId="4C748CBA" w14:textId="77777777" w:rsidR="002D53B3" w:rsidRDefault="002D53B3" w:rsidP="002D53B3">
      <w:pPr>
        <w:pStyle w:val="CommentText"/>
      </w:pPr>
    </w:p>
    <w:p w14:paraId="14F29B6C" w14:textId="04287270" w:rsidR="00CD7E47" w:rsidRDefault="0002243B" w:rsidP="000F22DC">
      <w:pPr>
        <w:pStyle w:val="Title"/>
      </w:pPr>
      <w:r>
        <w:br w:type="page"/>
      </w:r>
      <w:r w:rsidR="00C34485">
        <w:lastRenderedPageBreak/>
        <w:t xml:space="preserve">Appendix </w:t>
      </w:r>
      <w:r w:rsidR="00EF6854">
        <w:t>B</w:t>
      </w:r>
      <w:r w:rsidR="00C34485">
        <w:t>: Screenshots of offsets purchased</w:t>
      </w:r>
    </w:p>
    <w:p w14:paraId="3A414D82" w14:textId="77777777" w:rsidR="00CD7E47" w:rsidRDefault="00CD7E47" w:rsidP="002D53B3">
      <w:pPr>
        <w:pStyle w:val="CommentText"/>
        <w:rPr>
          <w:noProof/>
        </w:rPr>
      </w:pPr>
    </w:p>
    <w:p w14:paraId="764754CE" w14:textId="3E5B0192" w:rsidR="00CD7E47" w:rsidRDefault="00CD7E47" w:rsidP="002D53B3">
      <w:pPr>
        <w:pStyle w:val="CommentText"/>
      </w:pPr>
    </w:p>
    <w:p w14:paraId="298D6836" w14:textId="77777777" w:rsidR="002D53B3" w:rsidRDefault="002D53B3" w:rsidP="002D53B3">
      <w:pPr>
        <w:pStyle w:val="CommentText"/>
      </w:pPr>
    </w:p>
    <w:p w14:paraId="30E39F62" w14:textId="77777777" w:rsidR="000705D8" w:rsidRDefault="00F7594B" w:rsidP="00F7594B">
      <w:pPr>
        <w:ind w:left="2880" w:firstLine="720"/>
      </w:pPr>
      <w:r w:rsidRPr="0035552E">
        <w:t>–––</w:t>
      </w:r>
      <w:r w:rsidR="000705D8" w:rsidRPr="00D520E6">
        <w:rPr>
          <w:rStyle w:val="Strong"/>
        </w:rPr>
        <w:t>Report end</w:t>
      </w:r>
      <w:r w:rsidR="000705D8" w:rsidRPr="0035552E">
        <w:t xml:space="preserve"> –––</w:t>
      </w:r>
    </w:p>
    <w:sectPr w:rsidR="000705D8" w:rsidSect="00460545">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B04D6" w14:textId="77777777" w:rsidR="00460545" w:rsidRDefault="00460545" w:rsidP="00341F70">
      <w:pPr>
        <w:spacing w:after="0" w:line="240" w:lineRule="auto"/>
      </w:pPr>
      <w:r>
        <w:separator/>
      </w:r>
    </w:p>
  </w:endnote>
  <w:endnote w:type="continuationSeparator" w:id="0">
    <w:p w14:paraId="732150B0" w14:textId="77777777" w:rsidR="00460545" w:rsidRDefault="00460545" w:rsidP="00341F70">
      <w:pPr>
        <w:spacing w:after="0" w:line="240" w:lineRule="auto"/>
      </w:pPr>
      <w:r>
        <w:continuationSeparator/>
      </w:r>
    </w:p>
  </w:endnote>
  <w:endnote w:type="continuationNotice" w:id="1">
    <w:p w14:paraId="7B346523" w14:textId="77777777" w:rsidR="00460545" w:rsidRDefault="004605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oto Sans">
    <w:charset w:val="00"/>
    <w:family w:val="swiss"/>
    <w:pitch w:val="variable"/>
    <w:sig w:usb0="E00082FF" w:usb1="400078FF" w:usb2="00000021" w:usb3="00000000" w:csb0="0000019F" w:csb1="00000000"/>
  </w:font>
  <w:font w:name="MS Shell Dlg 2">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8CEB4" w14:textId="7C5B52B9" w:rsidR="004C1877" w:rsidRDefault="004C1877">
    <w:pPr>
      <w:pStyle w:val="Footer"/>
    </w:pPr>
    <w:r>
      <w:rPr>
        <w:noProof/>
        <w14:ligatures w14:val="none"/>
      </w:rPr>
      <mc:AlternateContent>
        <mc:Choice Requires="wps">
          <w:drawing>
            <wp:anchor distT="0" distB="0" distL="0" distR="0" simplePos="0" relativeHeight="251662336" behindDoc="0" locked="0" layoutInCell="1" allowOverlap="1" wp14:anchorId="568185A8" wp14:editId="06FD8075">
              <wp:simplePos x="635" y="635"/>
              <wp:positionH relativeFrom="page">
                <wp:align>center</wp:align>
              </wp:positionH>
              <wp:positionV relativeFrom="page">
                <wp:align>bottom</wp:align>
              </wp:positionV>
              <wp:extent cx="551815" cy="405765"/>
              <wp:effectExtent l="0" t="0" r="635" b="0"/>
              <wp:wrapNone/>
              <wp:docPr id="20085563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4221A4A0" w14:textId="1FB563B2" w:rsidR="004C1877" w:rsidRPr="004C1877" w:rsidRDefault="004C1877" w:rsidP="004C1877">
                          <w:pPr>
                            <w:spacing w:after="0"/>
                            <w:rPr>
                              <w:rFonts w:ascii="Calibri" w:eastAsia="Calibri" w:hAnsi="Calibri" w:cs="Calibri"/>
                              <w:noProof/>
                              <w:color w:val="FF0000"/>
                            </w:rPr>
                          </w:pPr>
                          <w:r w:rsidRPr="004C1877">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8185A8" id="_x0000_t202" coordsize="21600,21600" o:spt="202" path="m,l,21600r21600,l21600,xe">
              <v:stroke joinstyle="miter"/>
              <v:path gradientshapeok="t" o:connecttype="rect"/>
            </v:shapetype>
            <v:shape id="Text Box 5" o:spid="_x0000_s1028" type="#_x0000_t202" alt="OFFICIAL" style="position:absolute;margin-left:0;margin-top:0;width:43.45pt;height:31.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5A+DgIAABwEAAAOAAAAZHJzL2Uyb0RvYy54bWysU8Fu2zAMvQ/YPwi6L7aLue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OS+/XJc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" filled="f" stroked="f">
              <v:fill o:detectmouseclick="t"/>
              <v:textbox style="mso-fit-shape-to-text:t" inset="0,0,0,15pt">
                <w:txbxContent>
                  <w:p w14:paraId="4221A4A0" w14:textId="1FB563B2" w:rsidR="004C1877" w:rsidRPr="004C1877" w:rsidRDefault="004C1877" w:rsidP="004C1877">
                    <w:pPr>
                      <w:spacing w:after="0"/>
                      <w:rPr>
                        <w:rFonts w:ascii="Calibri" w:eastAsia="Calibri" w:hAnsi="Calibri" w:cs="Calibri"/>
                        <w:noProof/>
                        <w:color w:val="FF0000"/>
                      </w:rPr>
                    </w:pPr>
                    <w:r w:rsidRPr="004C1877">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A37B0" w14:textId="16AA3BA9" w:rsidR="00204DC2" w:rsidRDefault="004C1877" w:rsidP="00A5378B">
    <w:pPr>
      <w:pStyle w:val="Footer"/>
    </w:pPr>
    <w:r>
      <w:rPr>
        <w:noProof/>
        <w:lang w:eastAsia="en-AU"/>
        <w14:ligatures w14:val="none"/>
      </w:rPr>
      <mc:AlternateContent>
        <mc:Choice Requires="wps">
          <w:drawing>
            <wp:anchor distT="0" distB="0" distL="0" distR="0" simplePos="0" relativeHeight="251663360" behindDoc="0" locked="0" layoutInCell="1" allowOverlap="1" wp14:anchorId="1BBF7C18" wp14:editId="161B2BD0">
              <wp:simplePos x="635" y="635"/>
              <wp:positionH relativeFrom="page">
                <wp:align>center</wp:align>
              </wp:positionH>
              <wp:positionV relativeFrom="page">
                <wp:align>bottom</wp:align>
              </wp:positionV>
              <wp:extent cx="551815" cy="405765"/>
              <wp:effectExtent l="0" t="0" r="635" b="0"/>
              <wp:wrapNone/>
              <wp:docPr id="10265194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218BC1CA" w14:textId="09961663" w:rsidR="004C1877" w:rsidRPr="004C1877" w:rsidRDefault="004C1877" w:rsidP="004C1877">
                          <w:pPr>
                            <w:spacing w:after="0"/>
                            <w:rPr>
                              <w:rFonts w:ascii="Calibri" w:eastAsia="Calibri" w:hAnsi="Calibri" w:cs="Calibri"/>
                              <w:noProof/>
                              <w:color w:val="FF0000"/>
                            </w:rPr>
                          </w:pPr>
                          <w:r w:rsidRPr="004C1877">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BF7C18" id="_x0000_t202" coordsize="21600,21600" o:spt="202" path="m,l,21600r21600,l21600,xe">
              <v:stroke joinstyle="miter"/>
              <v:path gradientshapeok="t" o:connecttype="rect"/>
            </v:shapetype>
            <v:shape id="Text Box 6" o:spid="_x0000_s1029" type="#_x0000_t202" alt="OFFICIAL" style="position:absolute;margin-left:0;margin-top:0;width:43.45pt;height:31.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CIDDgIAABwEAAAOAAAAZHJzL2Uyb0RvYy54bWysU8Fu2zAMvQ/YPwi6L7aLue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OS+/XJc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" filled="f" stroked="f">
              <v:fill o:detectmouseclick="t"/>
              <v:textbox style="mso-fit-shape-to-text:t" inset="0,0,0,15pt">
                <w:txbxContent>
                  <w:p w14:paraId="218BC1CA" w14:textId="09961663" w:rsidR="004C1877" w:rsidRPr="004C1877" w:rsidRDefault="004C1877" w:rsidP="004C1877">
                    <w:pPr>
                      <w:spacing w:after="0"/>
                      <w:rPr>
                        <w:rFonts w:ascii="Calibri" w:eastAsia="Calibri" w:hAnsi="Calibri" w:cs="Calibri"/>
                        <w:noProof/>
                        <w:color w:val="FF0000"/>
                      </w:rPr>
                    </w:pPr>
                    <w:r w:rsidRPr="004C1877">
                      <w:rPr>
                        <w:rFonts w:ascii="Calibri" w:eastAsia="Calibri" w:hAnsi="Calibri" w:cs="Calibri"/>
                        <w:noProof/>
                        <w:color w:val="FF0000"/>
                      </w:rPr>
                      <w:t>OFFICIAL</w:t>
                    </w:r>
                  </w:p>
                </w:txbxContent>
              </v:textbox>
              <w10:wrap anchorx="page" anchory="page"/>
            </v:shape>
          </w:pict>
        </mc:Fallback>
      </mc:AlternateContent>
    </w:r>
    <w:r w:rsidR="006116FE" w:rsidRPr="00E23C0A">
      <w:rPr>
        <w:noProof/>
        <w:lang w:eastAsia="en-AU"/>
      </w:rPr>
      <w:drawing>
        <wp:inline distT="0" distB="0" distL="0" distR="0" wp14:anchorId="0A967831" wp14:editId="56F62027">
          <wp:extent cx="387985" cy="37084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 cy="370840"/>
                  </a:xfrm>
                  <a:prstGeom prst="rect">
                    <a:avLst/>
                  </a:prstGeom>
                  <a:noFill/>
                  <a:ln>
                    <a:noFill/>
                  </a:ln>
                </pic:spPr>
              </pic:pic>
            </a:graphicData>
          </a:graphic>
        </wp:inline>
      </w:drawing>
    </w:r>
    <w:r w:rsidR="00204DC2">
      <w:tab/>
    </w:r>
    <w:r w:rsidR="00204DC2">
      <w:tab/>
    </w:r>
    <w:r w:rsidR="00204DC2" w:rsidRPr="00A5378B">
      <w:t xml:space="preserve">Page </w:t>
    </w:r>
    <w:r w:rsidR="00204DC2" w:rsidRPr="00A5378B">
      <w:rPr>
        <w:bCs/>
      </w:rPr>
      <w:fldChar w:fldCharType="begin"/>
    </w:r>
    <w:r w:rsidR="00204DC2" w:rsidRPr="00A5378B">
      <w:rPr>
        <w:bCs/>
      </w:rPr>
      <w:instrText xml:space="preserve"> PAGE </w:instrText>
    </w:r>
    <w:r w:rsidR="00204DC2" w:rsidRPr="00A5378B">
      <w:rPr>
        <w:bCs/>
      </w:rPr>
      <w:fldChar w:fldCharType="separate"/>
    </w:r>
    <w:r w:rsidR="006B7E27">
      <w:rPr>
        <w:bCs/>
        <w:noProof/>
      </w:rPr>
      <w:t>7</w:t>
    </w:r>
    <w:r w:rsidR="00204DC2" w:rsidRPr="00A5378B">
      <w:rPr>
        <w:bCs/>
      </w:rPr>
      <w:fldChar w:fldCharType="end"/>
    </w:r>
    <w:r w:rsidR="00204DC2" w:rsidRPr="00A5378B">
      <w:t xml:space="preserve"> of </w:t>
    </w:r>
    <w:r w:rsidR="00204DC2" w:rsidRPr="00A5378B">
      <w:rPr>
        <w:bCs/>
      </w:rPr>
      <w:fldChar w:fldCharType="begin"/>
    </w:r>
    <w:r w:rsidR="00204DC2" w:rsidRPr="00A5378B">
      <w:rPr>
        <w:bCs/>
      </w:rPr>
      <w:instrText xml:space="preserve"> NUMPAGES  </w:instrText>
    </w:r>
    <w:r w:rsidR="00204DC2" w:rsidRPr="00A5378B">
      <w:rPr>
        <w:bCs/>
      </w:rPr>
      <w:fldChar w:fldCharType="separate"/>
    </w:r>
    <w:r w:rsidR="006B7E27">
      <w:rPr>
        <w:bCs/>
        <w:noProof/>
      </w:rPr>
      <w:t>7</w:t>
    </w:r>
    <w:r w:rsidR="00204DC2" w:rsidRPr="00A5378B">
      <w:rPr>
        <w:bCs/>
      </w:rPr>
      <w:fldChar w:fldCharType="end"/>
    </w:r>
  </w:p>
  <w:p w14:paraId="66B721D1" w14:textId="77777777" w:rsidR="00204DC2" w:rsidRDefault="00204D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8BE22" w14:textId="7F6F8A7B" w:rsidR="004C1877" w:rsidRDefault="004C1877">
    <w:pPr>
      <w:pStyle w:val="Footer"/>
    </w:pPr>
    <w:r>
      <w:rPr>
        <w:noProof/>
        <w14:ligatures w14:val="none"/>
      </w:rPr>
      <mc:AlternateContent>
        <mc:Choice Requires="wps">
          <w:drawing>
            <wp:anchor distT="0" distB="0" distL="0" distR="0" simplePos="0" relativeHeight="251661312" behindDoc="0" locked="0" layoutInCell="1" allowOverlap="1" wp14:anchorId="75209022" wp14:editId="222DB67C">
              <wp:simplePos x="635" y="635"/>
              <wp:positionH relativeFrom="page">
                <wp:align>center</wp:align>
              </wp:positionH>
              <wp:positionV relativeFrom="page">
                <wp:align>bottom</wp:align>
              </wp:positionV>
              <wp:extent cx="551815" cy="405765"/>
              <wp:effectExtent l="0" t="0" r="635" b="0"/>
              <wp:wrapNone/>
              <wp:docPr id="103806751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6D688FD7" w14:textId="5F631D4B" w:rsidR="004C1877" w:rsidRPr="004C1877" w:rsidRDefault="004C1877" w:rsidP="004C1877">
                          <w:pPr>
                            <w:spacing w:after="0"/>
                            <w:rPr>
                              <w:rFonts w:ascii="Calibri" w:eastAsia="Calibri" w:hAnsi="Calibri" w:cs="Calibri"/>
                              <w:noProof/>
                              <w:color w:val="FF0000"/>
                            </w:rPr>
                          </w:pPr>
                          <w:r w:rsidRPr="004C1877">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209022" id="_x0000_t202" coordsize="21600,21600" o:spt="202" path="m,l,21600r21600,l21600,xe">
              <v:stroke joinstyle="miter"/>
              <v:path gradientshapeok="t" o:connecttype="rect"/>
            </v:shapetype>
            <v:shape id="Text Box 4" o:spid="_x0000_s1031" type="#_x0000_t202" alt="OFFICIAL" style="position:absolute;margin-left:0;margin-top:0;width:43.45pt;height:31.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42O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" filled="f" stroked="f">
              <v:fill o:detectmouseclick="t"/>
              <v:textbox style="mso-fit-shape-to-text:t" inset="0,0,0,15pt">
                <w:txbxContent>
                  <w:p w14:paraId="6D688FD7" w14:textId="5F631D4B" w:rsidR="004C1877" w:rsidRPr="004C1877" w:rsidRDefault="004C1877" w:rsidP="004C1877">
                    <w:pPr>
                      <w:spacing w:after="0"/>
                      <w:rPr>
                        <w:rFonts w:ascii="Calibri" w:eastAsia="Calibri" w:hAnsi="Calibri" w:cs="Calibri"/>
                        <w:noProof/>
                        <w:color w:val="FF0000"/>
                      </w:rPr>
                    </w:pPr>
                    <w:r w:rsidRPr="004C1877">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2FEEC" w14:textId="77777777" w:rsidR="00460545" w:rsidRDefault="00460545" w:rsidP="00341F70">
      <w:pPr>
        <w:spacing w:after="0" w:line="240" w:lineRule="auto"/>
      </w:pPr>
      <w:r>
        <w:separator/>
      </w:r>
    </w:p>
  </w:footnote>
  <w:footnote w:type="continuationSeparator" w:id="0">
    <w:p w14:paraId="5821BD5C" w14:textId="77777777" w:rsidR="00460545" w:rsidRDefault="00460545" w:rsidP="00341F70">
      <w:pPr>
        <w:spacing w:after="0" w:line="240" w:lineRule="auto"/>
      </w:pPr>
      <w:r>
        <w:continuationSeparator/>
      </w:r>
    </w:p>
  </w:footnote>
  <w:footnote w:type="continuationNotice" w:id="1">
    <w:p w14:paraId="09BF6CB1" w14:textId="77777777" w:rsidR="00460545" w:rsidRDefault="004605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EB0EA" w14:textId="0029944B" w:rsidR="004C1877" w:rsidRDefault="004C1877">
    <w:pPr>
      <w:pStyle w:val="Header"/>
    </w:pPr>
    <w:r>
      <w:rPr>
        <w:noProof/>
        <w14:ligatures w14:val="none"/>
      </w:rPr>
      <mc:AlternateContent>
        <mc:Choice Requires="wps">
          <w:drawing>
            <wp:anchor distT="0" distB="0" distL="0" distR="0" simplePos="0" relativeHeight="251659264" behindDoc="0" locked="0" layoutInCell="1" allowOverlap="1" wp14:anchorId="562AAAD5" wp14:editId="5D09CA4A">
              <wp:simplePos x="635" y="635"/>
              <wp:positionH relativeFrom="page">
                <wp:align>center</wp:align>
              </wp:positionH>
              <wp:positionV relativeFrom="page">
                <wp:align>top</wp:align>
              </wp:positionV>
              <wp:extent cx="551815" cy="405765"/>
              <wp:effectExtent l="0" t="0" r="635" b="13335"/>
              <wp:wrapNone/>
              <wp:docPr id="33843767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517CD79E" w14:textId="3D68A709" w:rsidR="004C1877" w:rsidRPr="004C1877" w:rsidRDefault="004C1877" w:rsidP="004C1877">
                          <w:pPr>
                            <w:spacing w:after="0"/>
                            <w:rPr>
                              <w:rFonts w:ascii="Calibri" w:eastAsia="Calibri" w:hAnsi="Calibri" w:cs="Calibri"/>
                              <w:noProof/>
                              <w:color w:val="FF0000"/>
                            </w:rPr>
                          </w:pPr>
                          <w:r w:rsidRPr="004C1877">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2AAAD5" id="_x0000_t202" coordsize="21600,21600" o:spt="202" path="m,l,21600r21600,l21600,xe">
              <v:stroke joinstyle="miter"/>
              <v:path gradientshapeok="t" o:connecttype="rect"/>
            </v:shapetype>
            <v:shape id="Text Box 2" o:spid="_x0000_s1026" type="#_x0000_t202" alt="OFFICIAL" style="position:absolute;margin-left:0;margin-top:0;width:43.45pt;height:31.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rlBDAIAABwEAAAOAAAAZHJzL2Uyb0RvYy54bWysU8Fu2zAMvQ/YPwi6L7aLuW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OS+/XJc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" filled="f" stroked="f">
              <v:fill o:detectmouseclick="t"/>
              <v:textbox style="mso-fit-shape-to-text:t" inset="0,15pt,0,0">
                <w:txbxContent>
                  <w:p w14:paraId="517CD79E" w14:textId="3D68A709" w:rsidR="004C1877" w:rsidRPr="004C1877" w:rsidRDefault="004C1877" w:rsidP="004C1877">
                    <w:pPr>
                      <w:spacing w:after="0"/>
                      <w:rPr>
                        <w:rFonts w:ascii="Calibri" w:eastAsia="Calibri" w:hAnsi="Calibri" w:cs="Calibri"/>
                        <w:noProof/>
                        <w:color w:val="FF0000"/>
                      </w:rPr>
                    </w:pPr>
                    <w:r w:rsidRPr="004C1877">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EECCD" w14:textId="7F90FAC0" w:rsidR="00204DC2" w:rsidRDefault="004C1877" w:rsidP="00A21FCB">
    <w:pPr>
      <w:pStyle w:val="Header"/>
      <w:pBdr>
        <w:bottom w:val="single" w:sz="4" w:space="1" w:color="auto"/>
      </w:pBdr>
      <w:tabs>
        <w:tab w:val="clear" w:pos="9026"/>
        <w:tab w:val="left" w:pos="5103"/>
        <w:tab w:val="right" w:pos="9639"/>
      </w:tabs>
      <w:ind w:right="-612" w:hanging="567"/>
      <w:rPr>
        <w:sz w:val="16"/>
        <w:szCs w:val="16"/>
        <w:lang w:val="en-US"/>
      </w:rPr>
    </w:pPr>
    <w:r>
      <w:rPr>
        <w:noProof/>
        <w:sz w:val="16"/>
        <w:szCs w:val="16"/>
        <w:lang w:val="en-US"/>
        <w14:ligatures w14:val="none"/>
      </w:rPr>
      <mc:AlternateContent>
        <mc:Choice Requires="wps">
          <w:drawing>
            <wp:anchor distT="0" distB="0" distL="0" distR="0" simplePos="0" relativeHeight="251660288" behindDoc="0" locked="0" layoutInCell="1" allowOverlap="1" wp14:anchorId="77F0A30A" wp14:editId="79566118">
              <wp:simplePos x="635" y="635"/>
              <wp:positionH relativeFrom="page">
                <wp:align>center</wp:align>
              </wp:positionH>
              <wp:positionV relativeFrom="page">
                <wp:align>top</wp:align>
              </wp:positionV>
              <wp:extent cx="551815" cy="405765"/>
              <wp:effectExtent l="0" t="0" r="635" b="13335"/>
              <wp:wrapNone/>
              <wp:docPr id="38330369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291A7B23" w14:textId="77F2C59A" w:rsidR="004C1877" w:rsidRPr="004C1877" w:rsidRDefault="004C1877" w:rsidP="004C1877">
                          <w:pPr>
                            <w:spacing w:after="0"/>
                            <w:rPr>
                              <w:rFonts w:ascii="Calibri" w:eastAsia="Calibri" w:hAnsi="Calibri" w:cs="Calibri"/>
                              <w:noProof/>
                              <w:color w:val="FF0000"/>
                            </w:rPr>
                          </w:pPr>
                          <w:r w:rsidRPr="004C1877">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F0A30A" id="_x0000_t202" coordsize="21600,21600" o:spt="202" path="m,l,21600r21600,l21600,xe">
              <v:stroke joinstyle="miter"/>
              <v:path gradientshapeok="t" o:connecttype="rect"/>
            </v:shapetype>
            <v:shape id="Text Box 3" o:spid="_x0000_s1027" type="#_x0000_t202" alt="OFFICIAL" style="position:absolute;margin-left:0;margin-top:0;width:43.45pt;height:31.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24HDgIAABwEAAAOAAAAZHJzL2Uyb0RvYy54bWysU8Fu2zAMvQ/YPwi6L7aDue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zMtPN2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" filled="f" stroked="f">
              <v:fill o:detectmouseclick="t"/>
              <v:textbox style="mso-fit-shape-to-text:t" inset="0,15pt,0,0">
                <w:txbxContent>
                  <w:p w14:paraId="291A7B23" w14:textId="77F2C59A" w:rsidR="004C1877" w:rsidRPr="004C1877" w:rsidRDefault="004C1877" w:rsidP="004C1877">
                    <w:pPr>
                      <w:spacing w:after="0"/>
                      <w:rPr>
                        <w:rFonts w:ascii="Calibri" w:eastAsia="Calibri" w:hAnsi="Calibri" w:cs="Calibri"/>
                        <w:noProof/>
                        <w:color w:val="FF0000"/>
                      </w:rPr>
                    </w:pPr>
                    <w:r w:rsidRPr="004C1877">
                      <w:rPr>
                        <w:rFonts w:ascii="Calibri" w:eastAsia="Calibri" w:hAnsi="Calibri" w:cs="Calibri"/>
                        <w:noProof/>
                        <w:color w:val="FF0000"/>
                      </w:rPr>
                      <w:t>OFFICIAL</w:t>
                    </w:r>
                  </w:p>
                </w:txbxContent>
              </v:textbox>
              <w10:wrap anchorx="page" anchory="page"/>
            </v:shape>
          </w:pict>
        </mc:Fallback>
      </mc:AlternateContent>
    </w:r>
    <w:r w:rsidR="00204DC2">
      <w:rPr>
        <w:sz w:val="16"/>
        <w:szCs w:val="16"/>
        <w:lang w:val="en-US"/>
      </w:rPr>
      <w:t>NABERS</w:t>
    </w:r>
    <w:r w:rsidR="00204DC2">
      <w:rPr>
        <w:sz w:val="16"/>
        <w:szCs w:val="16"/>
        <w:lang w:val="en-US"/>
      </w:rPr>
      <w:tab/>
    </w:r>
    <w:r w:rsidR="00204DC2">
      <w:rPr>
        <w:sz w:val="16"/>
        <w:szCs w:val="16"/>
        <w:lang w:val="en-US"/>
      </w:rPr>
      <w:tab/>
    </w:r>
    <w:r w:rsidR="00204DC2">
      <w:rPr>
        <w:sz w:val="16"/>
        <w:szCs w:val="16"/>
        <w:lang w:val="en-US"/>
      </w:rPr>
      <w:tab/>
    </w:r>
    <w:r w:rsidR="00204DC2">
      <w:rPr>
        <w:sz w:val="16"/>
        <w:szCs w:val="16"/>
        <w:lang w:val="en-US"/>
      </w:rPr>
      <w:tab/>
      <w:t>Public Report</w:t>
    </w:r>
  </w:p>
  <w:p w14:paraId="709F641D" w14:textId="77777777" w:rsidR="00204DC2" w:rsidRDefault="00204D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AFA0D" w14:textId="6A584A95" w:rsidR="004C1877" w:rsidRDefault="004C1877">
    <w:pPr>
      <w:pStyle w:val="Header"/>
    </w:pPr>
    <w:r>
      <w:rPr>
        <w:noProof/>
        <w14:ligatures w14:val="none"/>
      </w:rPr>
      <mc:AlternateContent>
        <mc:Choice Requires="wps">
          <w:drawing>
            <wp:anchor distT="0" distB="0" distL="0" distR="0" simplePos="0" relativeHeight="251658240" behindDoc="0" locked="0" layoutInCell="1" allowOverlap="1" wp14:anchorId="5832332F" wp14:editId="3CBBEEB9">
              <wp:simplePos x="635" y="635"/>
              <wp:positionH relativeFrom="page">
                <wp:align>center</wp:align>
              </wp:positionH>
              <wp:positionV relativeFrom="page">
                <wp:align>top</wp:align>
              </wp:positionV>
              <wp:extent cx="551815" cy="405765"/>
              <wp:effectExtent l="0" t="0" r="635" b="13335"/>
              <wp:wrapNone/>
              <wp:docPr id="111503760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03248AC0" w14:textId="2BEB8799" w:rsidR="004C1877" w:rsidRPr="004C1877" w:rsidRDefault="004C1877" w:rsidP="004C1877">
                          <w:pPr>
                            <w:spacing w:after="0"/>
                            <w:rPr>
                              <w:rFonts w:ascii="Calibri" w:eastAsia="Calibri" w:hAnsi="Calibri" w:cs="Calibri"/>
                              <w:noProof/>
                              <w:color w:val="FF0000"/>
                            </w:rPr>
                          </w:pPr>
                          <w:r w:rsidRPr="004C1877">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32332F" id="_x0000_t202" coordsize="21600,21600" o:spt="202" path="m,l,21600r21600,l21600,xe">
              <v:stroke joinstyle="miter"/>
              <v:path gradientshapeok="t" o:connecttype="rect"/>
            </v:shapetype>
            <v:shape id="Text Box 1" o:spid="_x0000_s1030" type="#_x0000_t202" alt="OFFICIAL" style="position:absolute;margin-left:0;margin-top:0;width:43.45pt;height:31.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wNECQIAABUEAAAOAAAAZHJzL2Uyb0RvYy54bWysU8Fu2zAMvQ/YPwi6L7aLue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mJefrs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" filled="f" stroked="f">
              <v:fill o:detectmouseclick="t"/>
              <v:textbox style="mso-fit-shape-to-text:t" inset="0,15pt,0,0">
                <w:txbxContent>
                  <w:p w14:paraId="03248AC0" w14:textId="2BEB8799" w:rsidR="004C1877" w:rsidRPr="004C1877" w:rsidRDefault="004C1877" w:rsidP="004C1877">
                    <w:pPr>
                      <w:spacing w:after="0"/>
                      <w:rPr>
                        <w:rFonts w:ascii="Calibri" w:eastAsia="Calibri" w:hAnsi="Calibri" w:cs="Calibri"/>
                        <w:noProof/>
                        <w:color w:val="FF0000"/>
                      </w:rPr>
                    </w:pPr>
                    <w:r w:rsidRPr="004C1877">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0AC6529"/>
    <w:multiLevelType w:val="hybridMultilevel"/>
    <w:tmpl w:val="C1EC1FC6"/>
    <w:lvl w:ilvl="0" w:tplc="6116ECAA">
      <w:numFmt w:val="bullet"/>
      <w:lvlText w:val="-"/>
      <w:lvlJc w:val="left"/>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2A30C1"/>
    <w:multiLevelType w:val="hybridMultilevel"/>
    <w:tmpl w:val="25C2E972"/>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FB32EF"/>
    <w:multiLevelType w:val="hybridMultilevel"/>
    <w:tmpl w:val="08A2A7AE"/>
    <w:lvl w:ilvl="0" w:tplc="7182EA16">
      <w:start w:val="1"/>
      <w:numFmt w:val="bullet"/>
      <w:pStyle w:val="Bullettext"/>
      <w:lvlText w:val=""/>
      <w:lvlJc w:val="left"/>
      <w:pPr>
        <w:ind w:left="-360" w:hanging="360"/>
      </w:pPr>
      <w:rPr>
        <w:rFonts w:ascii="Symbol" w:hAnsi="Symbol" w:hint="default"/>
        <w:sz w:val="16"/>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4" w15:restartNumberingAfterBreak="0">
    <w:nsid w:val="05C75AF3"/>
    <w:multiLevelType w:val="hybridMultilevel"/>
    <w:tmpl w:val="4A3C4C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8F0988"/>
    <w:multiLevelType w:val="hybridMultilevel"/>
    <w:tmpl w:val="B888D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745BC2"/>
    <w:multiLevelType w:val="multilevel"/>
    <w:tmpl w:val="E5E89F92"/>
    <w:numStyleLink w:val="BulletList"/>
  </w:abstractNum>
  <w:abstractNum w:abstractNumId="7" w15:restartNumberingAfterBreak="0">
    <w:nsid w:val="224B582E"/>
    <w:multiLevelType w:val="hybridMultilevel"/>
    <w:tmpl w:val="AE98A62C"/>
    <w:lvl w:ilvl="0" w:tplc="B36E2C4C">
      <w:start w:val="5"/>
      <w:numFmt w:val="bullet"/>
      <w:lvlText w:val=""/>
      <w:lvlJc w:val="left"/>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563282"/>
    <w:multiLevelType w:val="hybridMultilevel"/>
    <w:tmpl w:val="F74820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28B3EB7"/>
    <w:multiLevelType w:val="multilevel"/>
    <w:tmpl w:val="00000001"/>
    <w:styleLink w:val="Bullets"/>
    <w:lvl w:ilvl="0">
      <w:start w:val="1"/>
      <w:numFmt w:val="bullet"/>
      <w:lvlText w:val="●"/>
      <w:lvlJc w:val="left"/>
      <w:pPr>
        <w:tabs>
          <w:tab w:val="num" w:pos="360"/>
        </w:tabs>
        <w:ind w:left="720" w:hanging="360"/>
      </w:pPr>
      <w:rPr>
        <w:rFonts w:ascii="Arial" w:hAnsi="Arial"/>
        <w:color w:val="000000"/>
        <w:sz w:val="22"/>
      </w:rPr>
    </w:lvl>
    <w:lvl w:ilvl="1">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1"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CD028A3"/>
    <w:multiLevelType w:val="hybridMultilevel"/>
    <w:tmpl w:val="E62A8B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279631E"/>
    <w:multiLevelType w:val="hybridMultilevel"/>
    <w:tmpl w:val="4F2CB08A"/>
    <w:lvl w:ilvl="0" w:tplc="CB1A2846">
      <w:start w:val="1"/>
      <w:numFmt w:val="bullet"/>
      <w:pStyle w:val="BodyoftextBulletPoint"/>
      <w:lvlText w:val=""/>
      <w:lvlJc w:val="left"/>
      <w:pPr>
        <w:ind w:left="360" w:hanging="360"/>
      </w:pPr>
      <w:rPr>
        <w:rFonts w:ascii="Symbol" w:hAnsi="Symbol" w:hint="default"/>
        <w:color w:val="8DC63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591DFC"/>
    <w:multiLevelType w:val="hybridMultilevel"/>
    <w:tmpl w:val="39CE0D1E"/>
    <w:lvl w:ilvl="0" w:tplc="B78C0528">
      <w:start w:val="1"/>
      <w:numFmt w:val="decimal"/>
      <w:lvlText w:val="%1."/>
      <w:lvlJc w:val="left"/>
      <w:pPr>
        <w:ind w:left="312" w:hanging="312"/>
      </w:pPr>
      <w:rPr>
        <w:rFonts w:ascii="Arial" w:hAnsi="Arial" w:hint="default"/>
        <w:b w:val="0"/>
        <w:i w:val="0"/>
        <w:spacing w:val="-1"/>
        <w:w w:val="99"/>
        <w:sz w:val="36"/>
        <w:szCs w:val="28"/>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5" w15:restartNumberingAfterBreak="0">
    <w:nsid w:val="50947BCE"/>
    <w:multiLevelType w:val="hybridMultilevel"/>
    <w:tmpl w:val="C4707F78"/>
    <w:lvl w:ilvl="0" w:tplc="F71218F4">
      <w:start w:val="5"/>
      <w:numFmt w:val="bullet"/>
      <w:lvlText w:val="-"/>
      <w:lvlJc w:val="left"/>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281E04"/>
    <w:multiLevelType w:val="hybridMultilevel"/>
    <w:tmpl w:val="E556A4F6"/>
    <w:lvl w:ilvl="0" w:tplc="F36073FC">
      <w:start w:val="5"/>
      <w:numFmt w:val="bullet"/>
      <w:lvlText w:val="-"/>
      <w:lvlJc w:val="left"/>
      <w:pPr>
        <w:ind w:left="720" w:hanging="360"/>
      </w:pPr>
      <w:rPr>
        <w:rFonts w:ascii="Arial" w:eastAsia="Arial"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9B2BAA"/>
    <w:multiLevelType w:val="hybridMultilevel"/>
    <w:tmpl w:val="51BCF7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58811AEA"/>
    <w:multiLevelType w:val="multilevel"/>
    <w:tmpl w:val="57245F3A"/>
    <w:lvl w:ilvl="0">
      <w:start w:val="1"/>
      <w:numFmt w:val="decimal"/>
      <w:lvlText w:val="%1."/>
      <w:lvlJc w:val="left"/>
      <w:pPr>
        <w:tabs>
          <w:tab w:val="num" w:pos="720"/>
        </w:tabs>
        <w:ind w:left="720" w:hanging="720"/>
      </w:pPr>
    </w:lvl>
    <w:lvl w:ilvl="1">
      <w:start w:val="1"/>
      <w:numFmt w:val="decimal"/>
      <w:pStyle w:val="Style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5456429"/>
    <w:multiLevelType w:val="multilevel"/>
    <w:tmpl w:val="E898CC72"/>
    <w:numStyleLink w:val="KeyPoints"/>
  </w:abstractNum>
  <w:abstractNum w:abstractNumId="20" w15:restartNumberingAfterBreak="0">
    <w:nsid w:val="6929060E"/>
    <w:multiLevelType w:val="multilevel"/>
    <w:tmpl w:val="623E4A56"/>
    <w:lvl w:ilvl="0">
      <w:start w:val="1"/>
      <w:numFmt w:val="decimal"/>
      <w:pStyle w:val="List"/>
      <w:suff w:val="space"/>
      <w:lvlText w:val="%1.   "/>
      <w:lvlJc w:val="left"/>
      <w:pPr>
        <w:ind w:left="360" w:firstLine="0"/>
      </w:pPr>
      <w:rPr>
        <w:rFonts w:hint="default"/>
      </w:rPr>
    </w:lvl>
    <w:lvl w:ilvl="1">
      <w:start w:val="1"/>
      <w:numFmt w:val="decimal"/>
      <w:suff w:val="space"/>
      <w:lvlText w:val="%1.%2."/>
      <w:lvlJc w:val="left"/>
      <w:pPr>
        <w:ind w:left="72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A632892"/>
    <w:multiLevelType w:val="hybridMultilevel"/>
    <w:tmpl w:val="F74820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AFF7821"/>
    <w:multiLevelType w:val="multilevel"/>
    <w:tmpl w:val="4E36D334"/>
    <w:lvl w:ilvl="0">
      <w:start w:val="1"/>
      <w:numFmt w:val="decimal"/>
      <w:pStyle w:val="Criterionsubheading"/>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6C401333"/>
    <w:multiLevelType w:val="hybridMultilevel"/>
    <w:tmpl w:val="4A3C4C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50B6B16"/>
    <w:multiLevelType w:val="hybridMultilevel"/>
    <w:tmpl w:val="F74820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6" w15:restartNumberingAfterBreak="0">
    <w:nsid w:val="7E527318"/>
    <w:multiLevelType w:val="hybridMultilevel"/>
    <w:tmpl w:val="85DCF28A"/>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67941894">
    <w:abstractNumId w:val="10"/>
  </w:num>
  <w:num w:numId="2" w16cid:durableId="1577207418">
    <w:abstractNumId w:val="20"/>
  </w:num>
  <w:num w:numId="3" w16cid:durableId="1825273070">
    <w:abstractNumId w:val="22"/>
  </w:num>
  <w:num w:numId="4" w16cid:durableId="424034869">
    <w:abstractNumId w:val="13"/>
  </w:num>
  <w:num w:numId="5" w16cid:durableId="708064768">
    <w:abstractNumId w:val="3"/>
  </w:num>
  <w:num w:numId="6" w16cid:durableId="1734767209">
    <w:abstractNumId w:val="18"/>
  </w:num>
  <w:num w:numId="7" w16cid:durableId="1714769940">
    <w:abstractNumId w:val="21"/>
  </w:num>
  <w:num w:numId="8" w16cid:durableId="1362127828">
    <w:abstractNumId w:val="25"/>
  </w:num>
  <w:num w:numId="9" w16cid:durableId="1761827926">
    <w:abstractNumId w:val="0"/>
  </w:num>
  <w:num w:numId="10" w16cid:durableId="212890254">
    <w:abstractNumId w:val="11"/>
  </w:num>
  <w:num w:numId="11" w16cid:durableId="173612158">
    <w:abstractNumId w:val="9"/>
  </w:num>
  <w:num w:numId="12" w16cid:durableId="880552410">
    <w:abstractNumId w:val="19"/>
  </w:num>
  <w:num w:numId="13" w16cid:durableId="1152285495">
    <w:abstractNumId w:val="6"/>
  </w:num>
  <w:num w:numId="14" w16cid:durableId="1041898117">
    <w:abstractNumId w:val="8"/>
  </w:num>
  <w:num w:numId="15" w16cid:durableId="636837790">
    <w:abstractNumId w:val="24"/>
  </w:num>
  <w:num w:numId="16" w16cid:durableId="1861553311">
    <w:abstractNumId w:val="15"/>
  </w:num>
  <w:num w:numId="17" w16cid:durableId="1323045039">
    <w:abstractNumId w:val="14"/>
  </w:num>
  <w:num w:numId="18" w16cid:durableId="739985060">
    <w:abstractNumId w:val="2"/>
  </w:num>
  <w:num w:numId="19" w16cid:durableId="11058046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4355546">
    <w:abstractNumId w:val="12"/>
  </w:num>
  <w:num w:numId="21" w16cid:durableId="1643000954">
    <w:abstractNumId w:val="4"/>
  </w:num>
  <w:num w:numId="22" w16cid:durableId="1499298697">
    <w:abstractNumId w:val="26"/>
  </w:num>
  <w:num w:numId="23" w16cid:durableId="307784241">
    <w:abstractNumId w:val="23"/>
  </w:num>
  <w:num w:numId="24" w16cid:durableId="887574587">
    <w:abstractNumId w:val="16"/>
  </w:num>
  <w:num w:numId="25" w16cid:durableId="869486667">
    <w:abstractNumId w:val="5"/>
  </w:num>
  <w:num w:numId="26" w16cid:durableId="78260971">
    <w:abstractNumId w:val="7"/>
  </w:num>
  <w:num w:numId="27" w16cid:durableId="680593048">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yNbIwM7UwNzE2MDRT0lEKTi0uzszPAykwqQUAmWfe5SwAAAA="/>
  </w:docVars>
  <w:rsids>
    <w:rsidRoot w:val="00F22F4B"/>
    <w:rsid w:val="000001DC"/>
    <w:rsid w:val="00001579"/>
    <w:rsid w:val="0000349F"/>
    <w:rsid w:val="0000613E"/>
    <w:rsid w:val="0001128C"/>
    <w:rsid w:val="00015682"/>
    <w:rsid w:val="00015B85"/>
    <w:rsid w:val="00017B56"/>
    <w:rsid w:val="00021847"/>
    <w:rsid w:val="0002243B"/>
    <w:rsid w:val="00024DF2"/>
    <w:rsid w:val="000251DE"/>
    <w:rsid w:val="0002547D"/>
    <w:rsid w:val="0002622D"/>
    <w:rsid w:val="00033608"/>
    <w:rsid w:val="00035661"/>
    <w:rsid w:val="00037AC2"/>
    <w:rsid w:val="00040B05"/>
    <w:rsid w:val="00041305"/>
    <w:rsid w:val="000414A1"/>
    <w:rsid w:val="0004168D"/>
    <w:rsid w:val="00043CC3"/>
    <w:rsid w:val="00056B92"/>
    <w:rsid w:val="00065E33"/>
    <w:rsid w:val="000705D8"/>
    <w:rsid w:val="0007088C"/>
    <w:rsid w:val="00071895"/>
    <w:rsid w:val="000818F1"/>
    <w:rsid w:val="00084B72"/>
    <w:rsid w:val="00086BA7"/>
    <w:rsid w:val="00097055"/>
    <w:rsid w:val="000A6088"/>
    <w:rsid w:val="000B236C"/>
    <w:rsid w:val="000B6D1C"/>
    <w:rsid w:val="000C23B4"/>
    <w:rsid w:val="000D051B"/>
    <w:rsid w:val="000D07D8"/>
    <w:rsid w:val="000D169E"/>
    <w:rsid w:val="000D4F89"/>
    <w:rsid w:val="000D764E"/>
    <w:rsid w:val="000E7F2E"/>
    <w:rsid w:val="000E7F7E"/>
    <w:rsid w:val="000F0DE4"/>
    <w:rsid w:val="000F12D3"/>
    <w:rsid w:val="000F22DC"/>
    <w:rsid w:val="000F321D"/>
    <w:rsid w:val="000F62F8"/>
    <w:rsid w:val="00102D9D"/>
    <w:rsid w:val="00103541"/>
    <w:rsid w:val="00105640"/>
    <w:rsid w:val="0011081A"/>
    <w:rsid w:val="00110B67"/>
    <w:rsid w:val="00111162"/>
    <w:rsid w:val="00113DDD"/>
    <w:rsid w:val="00116797"/>
    <w:rsid w:val="00120507"/>
    <w:rsid w:val="001211E5"/>
    <w:rsid w:val="00122FA3"/>
    <w:rsid w:val="00126280"/>
    <w:rsid w:val="00126BDC"/>
    <w:rsid w:val="00127285"/>
    <w:rsid w:val="00127EC0"/>
    <w:rsid w:val="001332FE"/>
    <w:rsid w:val="001336EC"/>
    <w:rsid w:val="00135624"/>
    <w:rsid w:val="001403DB"/>
    <w:rsid w:val="00145D76"/>
    <w:rsid w:val="00145EF1"/>
    <w:rsid w:val="00146DFE"/>
    <w:rsid w:val="00152836"/>
    <w:rsid w:val="00155FD6"/>
    <w:rsid w:val="0015613D"/>
    <w:rsid w:val="00156B87"/>
    <w:rsid w:val="00166528"/>
    <w:rsid w:val="00167A0C"/>
    <w:rsid w:val="00171C38"/>
    <w:rsid w:val="00172984"/>
    <w:rsid w:val="00172B05"/>
    <w:rsid w:val="00176897"/>
    <w:rsid w:val="001871F5"/>
    <w:rsid w:val="00187A93"/>
    <w:rsid w:val="00193C8D"/>
    <w:rsid w:val="00197081"/>
    <w:rsid w:val="001971A0"/>
    <w:rsid w:val="001A5951"/>
    <w:rsid w:val="001A6021"/>
    <w:rsid w:val="001A6C17"/>
    <w:rsid w:val="001A76C9"/>
    <w:rsid w:val="001B262F"/>
    <w:rsid w:val="001B3A3D"/>
    <w:rsid w:val="001B43BD"/>
    <w:rsid w:val="001B6E9B"/>
    <w:rsid w:val="001C087A"/>
    <w:rsid w:val="001C0FA3"/>
    <w:rsid w:val="001C4E00"/>
    <w:rsid w:val="001C55B2"/>
    <w:rsid w:val="001C7EE8"/>
    <w:rsid w:val="001D6788"/>
    <w:rsid w:val="001D6C04"/>
    <w:rsid w:val="001E11D6"/>
    <w:rsid w:val="001E62C0"/>
    <w:rsid w:val="001E7534"/>
    <w:rsid w:val="001F3D7D"/>
    <w:rsid w:val="001F454E"/>
    <w:rsid w:val="001F48EA"/>
    <w:rsid w:val="001F55AA"/>
    <w:rsid w:val="001F5B02"/>
    <w:rsid w:val="001F68C5"/>
    <w:rsid w:val="00200010"/>
    <w:rsid w:val="00204DC2"/>
    <w:rsid w:val="002069E6"/>
    <w:rsid w:val="0021355C"/>
    <w:rsid w:val="002217DB"/>
    <w:rsid w:val="002244A3"/>
    <w:rsid w:val="00226014"/>
    <w:rsid w:val="00227CB0"/>
    <w:rsid w:val="00232FC7"/>
    <w:rsid w:val="002353AA"/>
    <w:rsid w:val="00247819"/>
    <w:rsid w:val="002520F2"/>
    <w:rsid w:val="00253282"/>
    <w:rsid w:val="00254B94"/>
    <w:rsid w:val="00262631"/>
    <w:rsid w:val="0026389D"/>
    <w:rsid w:val="0026555C"/>
    <w:rsid w:val="00271A1E"/>
    <w:rsid w:val="00280455"/>
    <w:rsid w:val="0028052C"/>
    <w:rsid w:val="002807F0"/>
    <w:rsid w:val="0028104F"/>
    <w:rsid w:val="00282C69"/>
    <w:rsid w:val="00291D61"/>
    <w:rsid w:val="002938AF"/>
    <w:rsid w:val="002A3459"/>
    <w:rsid w:val="002A7936"/>
    <w:rsid w:val="002B12E1"/>
    <w:rsid w:val="002B27A6"/>
    <w:rsid w:val="002B5708"/>
    <w:rsid w:val="002C0078"/>
    <w:rsid w:val="002C0200"/>
    <w:rsid w:val="002C23BA"/>
    <w:rsid w:val="002C3A8F"/>
    <w:rsid w:val="002C68AB"/>
    <w:rsid w:val="002C6D6A"/>
    <w:rsid w:val="002D40C3"/>
    <w:rsid w:val="002D53B3"/>
    <w:rsid w:val="002D672F"/>
    <w:rsid w:val="002D69F7"/>
    <w:rsid w:val="002D755D"/>
    <w:rsid w:val="002E2BBC"/>
    <w:rsid w:val="002E34C8"/>
    <w:rsid w:val="002E4F41"/>
    <w:rsid w:val="002F0A4C"/>
    <w:rsid w:val="002F0C37"/>
    <w:rsid w:val="002F403C"/>
    <w:rsid w:val="002F4D39"/>
    <w:rsid w:val="0030152B"/>
    <w:rsid w:val="00301633"/>
    <w:rsid w:val="00303D9A"/>
    <w:rsid w:val="003045C5"/>
    <w:rsid w:val="00313F06"/>
    <w:rsid w:val="00314A1A"/>
    <w:rsid w:val="00314C0C"/>
    <w:rsid w:val="0031583A"/>
    <w:rsid w:val="00321287"/>
    <w:rsid w:val="00323BB5"/>
    <w:rsid w:val="00324235"/>
    <w:rsid w:val="003273B5"/>
    <w:rsid w:val="00341E22"/>
    <w:rsid w:val="00341F70"/>
    <w:rsid w:val="00343B85"/>
    <w:rsid w:val="00344936"/>
    <w:rsid w:val="00344E09"/>
    <w:rsid w:val="00350941"/>
    <w:rsid w:val="00354A98"/>
    <w:rsid w:val="00362A44"/>
    <w:rsid w:val="00367E61"/>
    <w:rsid w:val="00373BDA"/>
    <w:rsid w:val="00375418"/>
    <w:rsid w:val="00375E13"/>
    <w:rsid w:val="003830DB"/>
    <w:rsid w:val="00383ADF"/>
    <w:rsid w:val="00385775"/>
    <w:rsid w:val="00386897"/>
    <w:rsid w:val="00386BF8"/>
    <w:rsid w:val="0039354E"/>
    <w:rsid w:val="003A3AB1"/>
    <w:rsid w:val="003A54E6"/>
    <w:rsid w:val="003A54F0"/>
    <w:rsid w:val="003A63C9"/>
    <w:rsid w:val="003B463C"/>
    <w:rsid w:val="003B481B"/>
    <w:rsid w:val="003B69EB"/>
    <w:rsid w:val="003C0986"/>
    <w:rsid w:val="003C4BAF"/>
    <w:rsid w:val="003C69A4"/>
    <w:rsid w:val="003D15DE"/>
    <w:rsid w:val="003D5ED0"/>
    <w:rsid w:val="003E1686"/>
    <w:rsid w:val="003E6408"/>
    <w:rsid w:val="003E6FB4"/>
    <w:rsid w:val="003F0F0C"/>
    <w:rsid w:val="003F1094"/>
    <w:rsid w:val="003F710D"/>
    <w:rsid w:val="003F77B4"/>
    <w:rsid w:val="004059BA"/>
    <w:rsid w:val="00407B1B"/>
    <w:rsid w:val="004109A5"/>
    <w:rsid w:val="00415DAA"/>
    <w:rsid w:val="00421258"/>
    <w:rsid w:val="00422ED1"/>
    <w:rsid w:val="00423846"/>
    <w:rsid w:val="004238E6"/>
    <w:rsid w:val="004253B7"/>
    <w:rsid w:val="00426FD8"/>
    <w:rsid w:val="00431824"/>
    <w:rsid w:val="00433CA6"/>
    <w:rsid w:val="00435245"/>
    <w:rsid w:val="00441FDE"/>
    <w:rsid w:val="004506B8"/>
    <w:rsid w:val="00450AF8"/>
    <w:rsid w:val="004525AB"/>
    <w:rsid w:val="00460545"/>
    <w:rsid w:val="004627D1"/>
    <w:rsid w:val="004634B3"/>
    <w:rsid w:val="004647BA"/>
    <w:rsid w:val="00470E31"/>
    <w:rsid w:val="00471975"/>
    <w:rsid w:val="004722D8"/>
    <w:rsid w:val="00475D25"/>
    <w:rsid w:val="00486F48"/>
    <w:rsid w:val="00491CD2"/>
    <w:rsid w:val="00493306"/>
    <w:rsid w:val="0049556F"/>
    <w:rsid w:val="00495719"/>
    <w:rsid w:val="00495DFF"/>
    <w:rsid w:val="004A2F3C"/>
    <w:rsid w:val="004A3279"/>
    <w:rsid w:val="004B0033"/>
    <w:rsid w:val="004B37A2"/>
    <w:rsid w:val="004B6F25"/>
    <w:rsid w:val="004B7168"/>
    <w:rsid w:val="004C0644"/>
    <w:rsid w:val="004C1877"/>
    <w:rsid w:val="004C5ACA"/>
    <w:rsid w:val="004D16ED"/>
    <w:rsid w:val="004D2003"/>
    <w:rsid w:val="004D7376"/>
    <w:rsid w:val="004E345C"/>
    <w:rsid w:val="004E5458"/>
    <w:rsid w:val="004F20DD"/>
    <w:rsid w:val="004F2472"/>
    <w:rsid w:val="004F6CFE"/>
    <w:rsid w:val="00512EC6"/>
    <w:rsid w:val="005205F4"/>
    <w:rsid w:val="00530BC0"/>
    <w:rsid w:val="00536211"/>
    <w:rsid w:val="00540164"/>
    <w:rsid w:val="00541EB2"/>
    <w:rsid w:val="00543FCE"/>
    <w:rsid w:val="00544366"/>
    <w:rsid w:val="005449BC"/>
    <w:rsid w:val="00545879"/>
    <w:rsid w:val="005500F9"/>
    <w:rsid w:val="0055141E"/>
    <w:rsid w:val="00561774"/>
    <w:rsid w:val="00577D2A"/>
    <w:rsid w:val="00580AD2"/>
    <w:rsid w:val="00582D07"/>
    <w:rsid w:val="00582D3A"/>
    <w:rsid w:val="0058751E"/>
    <w:rsid w:val="005931B6"/>
    <w:rsid w:val="00593F78"/>
    <w:rsid w:val="005959BE"/>
    <w:rsid w:val="005A4231"/>
    <w:rsid w:val="005A6B88"/>
    <w:rsid w:val="005B1A2D"/>
    <w:rsid w:val="005C038D"/>
    <w:rsid w:val="005C114E"/>
    <w:rsid w:val="005C2F1A"/>
    <w:rsid w:val="005C327C"/>
    <w:rsid w:val="005C34D2"/>
    <w:rsid w:val="005C59C8"/>
    <w:rsid w:val="005C692B"/>
    <w:rsid w:val="005D3D22"/>
    <w:rsid w:val="005D539F"/>
    <w:rsid w:val="005D6DF3"/>
    <w:rsid w:val="005E267B"/>
    <w:rsid w:val="005E3471"/>
    <w:rsid w:val="005F7243"/>
    <w:rsid w:val="005F7A0C"/>
    <w:rsid w:val="0060199A"/>
    <w:rsid w:val="0060577D"/>
    <w:rsid w:val="00605D9A"/>
    <w:rsid w:val="006116FE"/>
    <w:rsid w:val="00611AFF"/>
    <w:rsid w:val="006123B7"/>
    <w:rsid w:val="006153ED"/>
    <w:rsid w:val="00623370"/>
    <w:rsid w:val="0062673F"/>
    <w:rsid w:val="00630943"/>
    <w:rsid w:val="00631A59"/>
    <w:rsid w:val="00637D75"/>
    <w:rsid w:val="00642BF9"/>
    <w:rsid w:val="00660860"/>
    <w:rsid w:val="00660A61"/>
    <w:rsid w:val="0067227D"/>
    <w:rsid w:val="00674DF4"/>
    <w:rsid w:val="00675AE6"/>
    <w:rsid w:val="00691B90"/>
    <w:rsid w:val="00696088"/>
    <w:rsid w:val="006960FD"/>
    <w:rsid w:val="0069719F"/>
    <w:rsid w:val="006A0B93"/>
    <w:rsid w:val="006A5767"/>
    <w:rsid w:val="006A7065"/>
    <w:rsid w:val="006B3D65"/>
    <w:rsid w:val="006B56EB"/>
    <w:rsid w:val="006B6118"/>
    <w:rsid w:val="006B7E27"/>
    <w:rsid w:val="006C09EF"/>
    <w:rsid w:val="006C4CA5"/>
    <w:rsid w:val="006D1F1F"/>
    <w:rsid w:val="006D2565"/>
    <w:rsid w:val="006D3C47"/>
    <w:rsid w:val="006D60B9"/>
    <w:rsid w:val="006D6327"/>
    <w:rsid w:val="006D74A2"/>
    <w:rsid w:val="006E09B2"/>
    <w:rsid w:val="006E3A5C"/>
    <w:rsid w:val="006E67CE"/>
    <w:rsid w:val="006F0689"/>
    <w:rsid w:val="006F1021"/>
    <w:rsid w:val="006F2282"/>
    <w:rsid w:val="006F40BD"/>
    <w:rsid w:val="006F638D"/>
    <w:rsid w:val="00700CDF"/>
    <w:rsid w:val="00702C1B"/>
    <w:rsid w:val="007030EA"/>
    <w:rsid w:val="00703A45"/>
    <w:rsid w:val="00706EB6"/>
    <w:rsid w:val="007141C5"/>
    <w:rsid w:val="007143B4"/>
    <w:rsid w:val="00723297"/>
    <w:rsid w:val="00724540"/>
    <w:rsid w:val="0072577C"/>
    <w:rsid w:val="007275C2"/>
    <w:rsid w:val="00745489"/>
    <w:rsid w:val="00747A89"/>
    <w:rsid w:val="0075170B"/>
    <w:rsid w:val="00751E5F"/>
    <w:rsid w:val="007537EB"/>
    <w:rsid w:val="00755467"/>
    <w:rsid w:val="00757FA3"/>
    <w:rsid w:val="00763460"/>
    <w:rsid w:val="0076450C"/>
    <w:rsid w:val="00766025"/>
    <w:rsid w:val="0077460A"/>
    <w:rsid w:val="00774F4D"/>
    <w:rsid w:val="007772D5"/>
    <w:rsid w:val="0078028B"/>
    <w:rsid w:val="00783D12"/>
    <w:rsid w:val="007850A3"/>
    <w:rsid w:val="00786A99"/>
    <w:rsid w:val="00786D3D"/>
    <w:rsid w:val="00787078"/>
    <w:rsid w:val="007940E5"/>
    <w:rsid w:val="007941A7"/>
    <w:rsid w:val="00796E4C"/>
    <w:rsid w:val="007A1119"/>
    <w:rsid w:val="007A193A"/>
    <w:rsid w:val="007A24BD"/>
    <w:rsid w:val="007A2581"/>
    <w:rsid w:val="007B19FE"/>
    <w:rsid w:val="007B4B12"/>
    <w:rsid w:val="007C05CE"/>
    <w:rsid w:val="007C3FB9"/>
    <w:rsid w:val="007C4873"/>
    <w:rsid w:val="007C56BF"/>
    <w:rsid w:val="007C63A7"/>
    <w:rsid w:val="007D0004"/>
    <w:rsid w:val="007D3ED6"/>
    <w:rsid w:val="007D6FAA"/>
    <w:rsid w:val="007E1656"/>
    <w:rsid w:val="007E2E1D"/>
    <w:rsid w:val="007F0976"/>
    <w:rsid w:val="007F1A51"/>
    <w:rsid w:val="007F323B"/>
    <w:rsid w:val="007F35F7"/>
    <w:rsid w:val="007F667D"/>
    <w:rsid w:val="008008DD"/>
    <w:rsid w:val="008063C9"/>
    <w:rsid w:val="00814D4F"/>
    <w:rsid w:val="00815AB7"/>
    <w:rsid w:val="00820B69"/>
    <w:rsid w:val="00822F0A"/>
    <w:rsid w:val="00824311"/>
    <w:rsid w:val="00826716"/>
    <w:rsid w:val="0082756C"/>
    <w:rsid w:val="00827EA4"/>
    <w:rsid w:val="00830329"/>
    <w:rsid w:val="00833D8E"/>
    <w:rsid w:val="00834B07"/>
    <w:rsid w:val="00836CE0"/>
    <w:rsid w:val="00841030"/>
    <w:rsid w:val="00841903"/>
    <w:rsid w:val="00845005"/>
    <w:rsid w:val="00845DA6"/>
    <w:rsid w:val="00852BE2"/>
    <w:rsid w:val="00853CF1"/>
    <w:rsid w:val="008554CD"/>
    <w:rsid w:val="0085652A"/>
    <w:rsid w:val="0086291A"/>
    <w:rsid w:val="0086343F"/>
    <w:rsid w:val="00863460"/>
    <w:rsid w:val="0087349F"/>
    <w:rsid w:val="0087481E"/>
    <w:rsid w:val="00874D00"/>
    <w:rsid w:val="00875C6F"/>
    <w:rsid w:val="00884A29"/>
    <w:rsid w:val="008A42F2"/>
    <w:rsid w:val="008A64BD"/>
    <w:rsid w:val="008B10FC"/>
    <w:rsid w:val="008B2B02"/>
    <w:rsid w:val="008B33A6"/>
    <w:rsid w:val="008B37BC"/>
    <w:rsid w:val="008B55F3"/>
    <w:rsid w:val="008B73D7"/>
    <w:rsid w:val="008C108E"/>
    <w:rsid w:val="008C7070"/>
    <w:rsid w:val="008D06FF"/>
    <w:rsid w:val="008D0910"/>
    <w:rsid w:val="008D2570"/>
    <w:rsid w:val="008D4139"/>
    <w:rsid w:val="008D57CB"/>
    <w:rsid w:val="008E2EB8"/>
    <w:rsid w:val="008E52ED"/>
    <w:rsid w:val="008F0091"/>
    <w:rsid w:val="008F4AE9"/>
    <w:rsid w:val="00904AC6"/>
    <w:rsid w:val="0091211F"/>
    <w:rsid w:val="009123A3"/>
    <w:rsid w:val="0091440F"/>
    <w:rsid w:val="009173CC"/>
    <w:rsid w:val="00917D77"/>
    <w:rsid w:val="009213BF"/>
    <w:rsid w:val="0092188C"/>
    <w:rsid w:val="009310A3"/>
    <w:rsid w:val="00933A87"/>
    <w:rsid w:val="00941D1F"/>
    <w:rsid w:val="0094784F"/>
    <w:rsid w:val="00950859"/>
    <w:rsid w:val="009531D9"/>
    <w:rsid w:val="0095348B"/>
    <w:rsid w:val="00955DBE"/>
    <w:rsid w:val="009571A2"/>
    <w:rsid w:val="0095750C"/>
    <w:rsid w:val="00966090"/>
    <w:rsid w:val="0097212F"/>
    <w:rsid w:val="00973072"/>
    <w:rsid w:val="00973783"/>
    <w:rsid w:val="00974FB1"/>
    <w:rsid w:val="00982F0D"/>
    <w:rsid w:val="009869FB"/>
    <w:rsid w:val="00987BD1"/>
    <w:rsid w:val="00993E82"/>
    <w:rsid w:val="00995AA5"/>
    <w:rsid w:val="009A13BF"/>
    <w:rsid w:val="009A2DD9"/>
    <w:rsid w:val="009A3A90"/>
    <w:rsid w:val="009B6713"/>
    <w:rsid w:val="009C1671"/>
    <w:rsid w:val="009C420B"/>
    <w:rsid w:val="009C79BC"/>
    <w:rsid w:val="009D120A"/>
    <w:rsid w:val="009D6982"/>
    <w:rsid w:val="009E2380"/>
    <w:rsid w:val="009E3B2E"/>
    <w:rsid w:val="009E45D5"/>
    <w:rsid w:val="009E7D45"/>
    <w:rsid w:val="009F275D"/>
    <w:rsid w:val="009F508A"/>
    <w:rsid w:val="00A0345B"/>
    <w:rsid w:val="00A04B8B"/>
    <w:rsid w:val="00A05B01"/>
    <w:rsid w:val="00A108EE"/>
    <w:rsid w:val="00A11853"/>
    <w:rsid w:val="00A1252B"/>
    <w:rsid w:val="00A12E6A"/>
    <w:rsid w:val="00A14DE0"/>
    <w:rsid w:val="00A207CE"/>
    <w:rsid w:val="00A21FCB"/>
    <w:rsid w:val="00A275AC"/>
    <w:rsid w:val="00A30141"/>
    <w:rsid w:val="00A31CDE"/>
    <w:rsid w:val="00A34325"/>
    <w:rsid w:val="00A34C16"/>
    <w:rsid w:val="00A41373"/>
    <w:rsid w:val="00A45B94"/>
    <w:rsid w:val="00A46EB7"/>
    <w:rsid w:val="00A53705"/>
    <w:rsid w:val="00A5378B"/>
    <w:rsid w:val="00A6387E"/>
    <w:rsid w:val="00A72EB0"/>
    <w:rsid w:val="00A74C14"/>
    <w:rsid w:val="00A77B3E"/>
    <w:rsid w:val="00A8237D"/>
    <w:rsid w:val="00A85E41"/>
    <w:rsid w:val="00A976C4"/>
    <w:rsid w:val="00AA0A26"/>
    <w:rsid w:val="00AA0A2C"/>
    <w:rsid w:val="00AA2E9F"/>
    <w:rsid w:val="00AA5CC9"/>
    <w:rsid w:val="00AA6199"/>
    <w:rsid w:val="00AB0295"/>
    <w:rsid w:val="00AB1491"/>
    <w:rsid w:val="00AB2114"/>
    <w:rsid w:val="00AB50F0"/>
    <w:rsid w:val="00AC0166"/>
    <w:rsid w:val="00AC54A0"/>
    <w:rsid w:val="00AD19B2"/>
    <w:rsid w:val="00AD250F"/>
    <w:rsid w:val="00AD28ED"/>
    <w:rsid w:val="00AD2F69"/>
    <w:rsid w:val="00AD34B0"/>
    <w:rsid w:val="00AD380A"/>
    <w:rsid w:val="00AD7849"/>
    <w:rsid w:val="00AE0329"/>
    <w:rsid w:val="00AE7ECA"/>
    <w:rsid w:val="00AF0FF6"/>
    <w:rsid w:val="00AF1058"/>
    <w:rsid w:val="00AF437B"/>
    <w:rsid w:val="00AF6703"/>
    <w:rsid w:val="00B04026"/>
    <w:rsid w:val="00B07BBC"/>
    <w:rsid w:val="00B1022C"/>
    <w:rsid w:val="00B105A9"/>
    <w:rsid w:val="00B16241"/>
    <w:rsid w:val="00B2091A"/>
    <w:rsid w:val="00B2137F"/>
    <w:rsid w:val="00B24797"/>
    <w:rsid w:val="00B24BDF"/>
    <w:rsid w:val="00B31520"/>
    <w:rsid w:val="00B31912"/>
    <w:rsid w:val="00B40F22"/>
    <w:rsid w:val="00B41D92"/>
    <w:rsid w:val="00B43004"/>
    <w:rsid w:val="00B46B5E"/>
    <w:rsid w:val="00B5480F"/>
    <w:rsid w:val="00B60FB7"/>
    <w:rsid w:val="00B63922"/>
    <w:rsid w:val="00B76951"/>
    <w:rsid w:val="00B87464"/>
    <w:rsid w:val="00B905C3"/>
    <w:rsid w:val="00B91515"/>
    <w:rsid w:val="00B95C4C"/>
    <w:rsid w:val="00BA7D0F"/>
    <w:rsid w:val="00BB0CF9"/>
    <w:rsid w:val="00BB3280"/>
    <w:rsid w:val="00BB7CD7"/>
    <w:rsid w:val="00BC13DE"/>
    <w:rsid w:val="00BC1D56"/>
    <w:rsid w:val="00BC1D90"/>
    <w:rsid w:val="00BC42D1"/>
    <w:rsid w:val="00BC4A0D"/>
    <w:rsid w:val="00BC5444"/>
    <w:rsid w:val="00BD4353"/>
    <w:rsid w:val="00BD4F1B"/>
    <w:rsid w:val="00BD68F9"/>
    <w:rsid w:val="00BD7DCE"/>
    <w:rsid w:val="00BE1B62"/>
    <w:rsid w:val="00BF49EC"/>
    <w:rsid w:val="00BF64D2"/>
    <w:rsid w:val="00BF694D"/>
    <w:rsid w:val="00C149A6"/>
    <w:rsid w:val="00C165F7"/>
    <w:rsid w:val="00C166CB"/>
    <w:rsid w:val="00C172F4"/>
    <w:rsid w:val="00C2564A"/>
    <w:rsid w:val="00C27335"/>
    <w:rsid w:val="00C278D6"/>
    <w:rsid w:val="00C339FF"/>
    <w:rsid w:val="00C34047"/>
    <w:rsid w:val="00C34485"/>
    <w:rsid w:val="00C34AC7"/>
    <w:rsid w:val="00C37F87"/>
    <w:rsid w:val="00C4280A"/>
    <w:rsid w:val="00C4352C"/>
    <w:rsid w:val="00C50408"/>
    <w:rsid w:val="00C57DB6"/>
    <w:rsid w:val="00C60367"/>
    <w:rsid w:val="00C63291"/>
    <w:rsid w:val="00C649C3"/>
    <w:rsid w:val="00C657AE"/>
    <w:rsid w:val="00C66245"/>
    <w:rsid w:val="00C66A4C"/>
    <w:rsid w:val="00C674B6"/>
    <w:rsid w:val="00C7217D"/>
    <w:rsid w:val="00C73B83"/>
    <w:rsid w:val="00C8146E"/>
    <w:rsid w:val="00C814E4"/>
    <w:rsid w:val="00C85706"/>
    <w:rsid w:val="00C87CD3"/>
    <w:rsid w:val="00C902E8"/>
    <w:rsid w:val="00C93B33"/>
    <w:rsid w:val="00C97277"/>
    <w:rsid w:val="00CA0E7C"/>
    <w:rsid w:val="00CA175C"/>
    <w:rsid w:val="00CA2099"/>
    <w:rsid w:val="00CA2474"/>
    <w:rsid w:val="00CA4D7B"/>
    <w:rsid w:val="00CC258C"/>
    <w:rsid w:val="00CD27B7"/>
    <w:rsid w:val="00CD383D"/>
    <w:rsid w:val="00CD435B"/>
    <w:rsid w:val="00CD7E47"/>
    <w:rsid w:val="00CE6034"/>
    <w:rsid w:val="00CF72BB"/>
    <w:rsid w:val="00D04022"/>
    <w:rsid w:val="00D11440"/>
    <w:rsid w:val="00D13EB8"/>
    <w:rsid w:val="00D144BE"/>
    <w:rsid w:val="00D1479D"/>
    <w:rsid w:val="00D15333"/>
    <w:rsid w:val="00D17D13"/>
    <w:rsid w:val="00D20DA9"/>
    <w:rsid w:val="00D25CA0"/>
    <w:rsid w:val="00D321C1"/>
    <w:rsid w:val="00D32CE7"/>
    <w:rsid w:val="00D32D25"/>
    <w:rsid w:val="00D34A57"/>
    <w:rsid w:val="00D350FA"/>
    <w:rsid w:val="00D50942"/>
    <w:rsid w:val="00D532C3"/>
    <w:rsid w:val="00D548B2"/>
    <w:rsid w:val="00D55E65"/>
    <w:rsid w:val="00D579C9"/>
    <w:rsid w:val="00D6764A"/>
    <w:rsid w:val="00D7097D"/>
    <w:rsid w:val="00D70E27"/>
    <w:rsid w:val="00D75A5B"/>
    <w:rsid w:val="00D764AD"/>
    <w:rsid w:val="00D80EAC"/>
    <w:rsid w:val="00D85C6B"/>
    <w:rsid w:val="00D90EBB"/>
    <w:rsid w:val="00DA0DAA"/>
    <w:rsid w:val="00DA27D3"/>
    <w:rsid w:val="00DA2C19"/>
    <w:rsid w:val="00DB350B"/>
    <w:rsid w:val="00DC1B24"/>
    <w:rsid w:val="00DC36E3"/>
    <w:rsid w:val="00DC70A1"/>
    <w:rsid w:val="00DD098A"/>
    <w:rsid w:val="00DD5C36"/>
    <w:rsid w:val="00DD78B1"/>
    <w:rsid w:val="00DE518F"/>
    <w:rsid w:val="00DE6514"/>
    <w:rsid w:val="00DF0E45"/>
    <w:rsid w:val="00DF3081"/>
    <w:rsid w:val="00DF3C80"/>
    <w:rsid w:val="00DF425A"/>
    <w:rsid w:val="00DF5279"/>
    <w:rsid w:val="00E06642"/>
    <w:rsid w:val="00E1023F"/>
    <w:rsid w:val="00E13C0F"/>
    <w:rsid w:val="00E15F6B"/>
    <w:rsid w:val="00E170DC"/>
    <w:rsid w:val="00E2224E"/>
    <w:rsid w:val="00E26AF6"/>
    <w:rsid w:val="00E33F82"/>
    <w:rsid w:val="00E37A1F"/>
    <w:rsid w:val="00E40E6A"/>
    <w:rsid w:val="00E45648"/>
    <w:rsid w:val="00E45DAB"/>
    <w:rsid w:val="00E5143C"/>
    <w:rsid w:val="00E52F47"/>
    <w:rsid w:val="00E55A79"/>
    <w:rsid w:val="00E56528"/>
    <w:rsid w:val="00E56534"/>
    <w:rsid w:val="00E63EF6"/>
    <w:rsid w:val="00E65F15"/>
    <w:rsid w:val="00E72DBE"/>
    <w:rsid w:val="00E81E13"/>
    <w:rsid w:val="00E83B90"/>
    <w:rsid w:val="00E856DF"/>
    <w:rsid w:val="00E8636F"/>
    <w:rsid w:val="00E9025E"/>
    <w:rsid w:val="00EA0DC3"/>
    <w:rsid w:val="00EA328A"/>
    <w:rsid w:val="00EA4950"/>
    <w:rsid w:val="00EA7356"/>
    <w:rsid w:val="00EB5114"/>
    <w:rsid w:val="00EC28EC"/>
    <w:rsid w:val="00EC2ABB"/>
    <w:rsid w:val="00EC4489"/>
    <w:rsid w:val="00EC4E1C"/>
    <w:rsid w:val="00ED4C9E"/>
    <w:rsid w:val="00ED61CE"/>
    <w:rsid w:val="00EE0752"/>
    <w:rsid w:val="00EE192D"/>
    <w:rsid w:val="00EF38EF"/>
    <w:rsid w:val="00EF4D54"/>
    <w:rsid w:val="00EF6854"/>
    <w:rsid w:val="00F029C3"/>
    <w:rsid w:val="00F040D8"/>
    <w:rsid w:val="00F15CEC"/>
    <w:rsid w:val="00F21D45"/>
    <w:rsid w:val="00F22F4B"/>
    <w:rsid w:val="00F23528"/>
    <w:rsid w:val="00F239EF"/>
    <w:rsid w:val="00F30A76"/>
    <w:rsid w:val="00F311C9"/>
    <w:rsid w:val="00F3185C"/>
    <w:rsid w:val="00F42DF1"/>
    <w:rsid w:val="00F437F8"/>
    <w:rsid w:val="00F43E46"/>
    <w:rsid w:val="00F50B12"/>
    <w:rsid w:val="00F54D3D"/>
    <w:rsid w:val="00F607CF"/>
    <w:rsid w:val="00F60B23"/>
    <w:rsid w:val="00F63D24"/>
    <w:rsid w:val="00F666B3"/>
    <w:rsid w:val="00F7594B"/>
    <w:rsid w:val="00F80557"/>
    <w:rsid w:val="00F8274F"/>
    <w:rsid w:val="00F85473"/>
    <w:rsid w:val="00F874F6"/>
    <w:rsid w:val="00F93D08"/>
    <w:rsid w:val="00F945F1"/>
    <w:rsid w:val="00F95BEC"/>
    <w:rsid w:val="00FA1181"/>
    <w:rsid w:val="00FA38E7"/>
    <w:rsid w:val="00FA4309"/>
    <w:rsid w:val="00FA5849"/>
    <w:rsid w:val="00FB13AD"/>
    <w:rsid w:val="00FB145F"/>
    <w:rsid w:val="00FB2507"/>
    <w:rsid w:val="00FB796D"/>
    <w:rsid w:val="00FC156C"/>
    <w:rsid w:val="00FC537C"/>
    <w:rsid w:val="00FC6017"/>
    <w:rsid w:val="00FC67A4"/>
    <w:rsid w:val="00FD0083"/>
    <w:rsid w:val="00FD34C9"/>
    <w:rsid w:val="00FD3638"/>
    <w:rsid w:val="00FD6245"/>
    <w:rsid w:val="00FD75D2"/>
    <w:rsid w:val="00FE0DAA"/>
    <w:rsid w:val="00FE4BBB"/>
    <w:rsid w:val="0D9BE88A"/>
    <w:rsid w:val="1A337A07"/>
    <w:rsid w:val="1BB2132A"/>
    <w:rsid w:val="27660624"/>
    <w:rsid w:val="45D72ED7"/>
    <w:rsid w:val="4FAA37B2"/>
    <w:rsid w:val="7BFB2DD2"/>
    <w:rsid w:val="7D251F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EBD5E8"/>
  <w15:docId w15:val="{FDDBE6D8-C002-47FF-85DC-DD1FE70DD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uiPriority="9" w:qFormat="1"/>
    <w:lsdException w:name="heading 2" w:locked="0" w:uiPriority="9" w:qFormat="1"/>
    <w:lsdException w:name="heading 3" w:locked="0" w:uiPriority="9" w:qFormat="1"/>
    <w:lsdException w:name="heading 4" w:locked="0" w:uiPriority="9" w:qFormat="1"/>
    <w:lsdException w:name="heading 5" w:locked="0" w:qFormat="1"/>
    <w:lsdException w:name="heading 6" w:locked="0"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iPriority="99"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4C1877"/>
    <w:pPr>
      <w:spacing w:after="160" w:line="278" w:lineRule="auto"/>
    </w:pPr>
    <w:rPr>
      <w:rFonts w:asciiTheme="minorHAnsi" w:eastAsiaTheme="minorHAnsi" w:hAnsiTheme="minorHAnsi" w:cstheme="minorBidi"/>
      <w:kern w:val="2"/>
      <w:sz w:val="24"/>
      <w:szCs w:val="24"/>
      <w:lang w:eastAsia="en-US"/>
      <w14:ligatures w14:val="standardContextual"/>
    </w:rPr>
  </w:style>
  <w:style w:type="paragraph" w:styleId="Heading1">
    <w:name w:val="heading 1"/>
    <w:aliases w:val="Credit Name"/>
    <w:basedOn w:val="Normal"/>
    <w:next w:val="Normal"/>
    <w:link w:val="Heading1Char"/>
    <w:uiPriority w:val="9"/>
    <w:qFormat/>
    <w:rsid w:val="00F42DF1"/>
    <w:pPr>
      <w:keepNext/>
      <w:outlineLvl w:val="0"/>
    </w:pPr>
    <w:rPr>
      <w:b/>
      <w:caps/>
    </w:rPr>
  </w:style>
  <w:style w:type="paragraph" w:styleId="Heading2">
    <w:name w:val="heading 2"/>
    <w:aliases w:val="Section Title,Heading L2"/>
    <w:basedOn w:val="Normal"/>
    <w:next w:val="Normal"/>
    <w:link w:val="Heading2Char"/>
    <w:uiPriority w:val="9"/>
    <w:qFormat/>
    <w:rsid w:val="00F42DF1"/>
    <w:pPr>
      <w:keepNext/>
      <w:outlineLvl w:val="1"/>
    </w:pPr>
    <w:rPr>
      <w:b/>
    </w:rPr>
  </w:style>
  <w:style w:type="paragraph" w:styleId="Heading3">
    <w:name w:val="heading 3"/>
    <w:aliases w:val="Criterion Sub-Title"/>
    <w:basedOn w:val="Normal"/>
    <w:next w:val="Normal"/>
    <w:link w:val="Heading3Char"/>
    <w:uiPriority w:val="9"/>
    <w:qFormat/>
    <w:rsid w:val="00F42DF1"/>
    <w:pPr>
      <w:keepNext/>
      <w:outlineLvl w:val="2"/>
    </w:pPr>
    <w:rPr>
      <w:b/>
      <w:i/>
    </w:rPr>
  </w:style>
  <w:style w:type="paragraph" w:styleId="Heading4">
    <w:name w:val="heading 4"/>
    <w:aliases w:val="Subsubtitle"/>
    <w:basedOn w:val="Normal"/>
    <w:next w:val="Normal"/>
    <w:link w:val="Heading4Char"/>
    <w:uiPriority w:val="9"/>
    <w:qFormat/>
    <w:rsid w:val="00F42DF1"/>
    <w:pPr>
      <w:keepNext/>
      <w:outlineLvl w:val="3"/>
    </w:pPr>
    <w:rPr>
      <w:i/>
    </w:rPr>
  </w:style>
  <w:style w:type="paragraph" w:styleId="Heading5">
    <w:name w:val="heading 5"/>
    <w:basedOn w:val="Normal"/>
    <w:next w:val="Normal"/>
    <w:rsid w:val="00DC36E3"/>
    <w:pPr>
      <w:spacing w:before="220" w:after="40" w:line="240" w:lineRule="auto"/>
      <w:outlineLvl w:val="4"/>
    </w:pPr>
    <w:rPr>
      <w:bCs/>
      <w:u w:val="single"/>
    </w:rPr>
  </w:style>
  <w:style w:type="paragraph" w:styleId="Heading6">
    <w:name w:val="heading 6"/>
    <w:basedOn w:val="Normal"/>
    <w:next w:val="Normal"/>
    <w:rsid w:val="00DC36E3"/>
    <w:pPr>
      <w:spacing w:after="40" w:line="240" w:lineRule="auto"/>
      <w:outlineLvl w:val="5"/>
    </w:pPr>
    <w:rPr>
      <w:b/>
      <w:bCs/>
    </w:rPr>
  </w:style>
  <w:style w:type="character" w:default="1" w:styleId="DefaultParagraphFont">
    <w:name w:val="Default Paragraph Font"/>
    <w:uiPriority w:val="1"/>
    <w:semiHidden/>
    <w:unhideWhenUsed/>
    <w:rsid w:val="004C187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C1877"/>
  </w:style>
  <w:style w:type="paragraph" w:customStyle="1" w:styleId="Pointsavailable">
    <w:name w:val="Points available"/>
    <w:basedOn w:val="Caption"/>
    <w:link w:val="PointsavailableChar"/>
    <w:autoRedefine/>
    <w:qFormat/>
    <w:rsid w:val="00254B94"/>
    <w:pPr>
      <w:pBdr>
        <w:bottom w:val="single" w:sz="2" w:space="1" w:color="BFBFBF"/>
      </w:pBdr>
      <w:spacing w:after="0" w:line="288" w:lineRule="auto"/>
      <w:ind w:left="720" w:hanging="720"/>
    </w:pPr>
    <w:rPr>
      <w:bCs w:val="0"/>
      <w:color w:val="56B3D0"/>
      <w:sz w:val="22"/>
      <w:szCs w:val="16"/>
    </w:rPr>
  </w:style>
  <w:style w:type="character" w:customStyle="1" w:styleId="PointsavailableChar">
    <w:name w:val="Points available Char"/>
    <w:link w:val="Pointsavailable"/>
    <w:rsid w:val="00254B94"/>
    <w:rPr>
      <w:rFonts w:ascii="Arial" w:eastAsia="Calibri" w:hAnsi="Arial"/>
      <w:b/>
      <w:color w:val="56B3D0"/>
      <w:sz w:val="22"/>
      <w:szCs w:val="16"/>
      <w:lang w:val="en-AU"/>
    </w:rPr>
  </w:style>
  <w:style w:type="paragraph" w:styleId="Caption">
    <w:name w:val="caption"/>
    <w:basedOn w:val="Normal"/>
    <w:next w:val="Normal"/>
    <w:uiPriority w:val="35"/>
    <w:unhideWhenUsed/>
    <w:qFormat/>
    <w:rsid w:val="00254B94"/>
    <w:pPr>
      <w:spacing w:line="240" w:lineRule="auto"/>
    </w:pPr>
    <w:rPr>
      <w:b/>
      <w:bCs/>
      <w:color w:val="4F81BD"/>
      <w:sz w:val="18"/>
      <w:szCs w:val="18"/>
    </w:rPr>
  </w:style>
  <w:style w:type="table" w:styleId="TableClassic1">
    <w:name w:val="Table Classic 1"/>
    <w:basedOn w:val="TableNormal"/>
    <w:locked/>
    <w:rsid w:val="00BA7D0F"/>
    <w:pPr>
      <w:spacing w:before="120" w:after="12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
    <w:name w:val="Style1"/>
    <w:basedOn w:val="TableNormal"/>
    <w:uiPriority w:val="99"/>
    <w:rsid w:val="00DC36E3"/>
    <w:tblPr>
      <w:tblBorders>
        <w:top w:val="single" w:sz="4" w:space="0" w:color="365F91"/>
        <w:bottom w:val="single" w:sz="4" w:space="0" w:color="365F91"/>
        <w:insideH w:val="single" w:sz="4" w:space="0" w:color="365F91"/>
      </w:tblBorders>
    </w:tblPr>
  </w:style>
  <w:style w:type="table" w:styleId="MediumList1-Accent4">
    <w:name w:val="Medium List 1 Accent 4"/>
    <w:basedOn w:val="TableNormal"/>
    <w:uiPriority w:val="65"/>
    <w:locked/>
    <w:rsid w:val="00DC36E3"/>
    <w:rPr>
      <w:color w:val="000000"/>
    </w:rPr>
    <w:tblPr>
      <w:tblStyleRowBandSize w:val="1"/>
      <w:tblStyleColBandSize w:val="1"/>
      <w:tblBorders>
        <w:top w:val="single" w:sz="8" w:space="0" w:color="8064A2"/>
        <w:bottom w:val="single" w:sz="8" w:space="0" w:color="8064A2"/>
      </w:tblBorders>
    </w:tblPr>
    <w:tblStylePr w:type="firstRow">
      <w:rPr>
        <w:rFonts w:ascii="Aptos" w:eastAsia="Times New Roman" w:hAnsi="Aptos"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numbering" w:customStyle="1" w:styleId="Bullets">
    <w:name w:val="Bullets"/>
    <w:basedOn w:val="NoList"/>
    <w:locked/>
    <w:rsid w:val="00DC36E3"/>
    <w:pPr>
      <w:numPr>
        <w:numId w:val="1"/>
      </w:numPr>
    </w:pPr>
  </w:style>
  <w:style w:type="table" w:styleId="ColorfulGrid-Accent5">
    <w:name w:val="Colorful Grid Accent 5"/>
    <w:basedOn w:val="TableNormal"/>
    <w:uiPriority w:val="73"/>
    <w:locked/>
    <w:rsid w:val="00DC36E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Bullettext">
    <w:name w:val="Bullet text"/>
    <w:basedOn w:val="Normal"/>
    <w:link w:val="BullettextChar"/>
    <w:autoRedefine/>
    <w:qFormat/>
    <w:rsid w:val="00DC36E3"/>
    <w:pPr>
      <w:numPr>
        <w:numId w:val="5"/>
      </w:numPr>
    </w:pPr>
    <w:rPr>
      <w:lang w:val="en-US"/>
    </w:rPr>
  </w:style>
  <w:style w:type="character" w:customStyle="1" w:styleId="BullettextChar">
    <w:name w:val="Bullet text Char"/>
    <w:link w:val="Bullettext"/>
    <w:rsid w:val="00DC36E3"/>
    <w:rPr>
      <w:rFonts w:ascii="Arial" w:eastAsia="Calibri" w:hAnsi="Arial"/>
      <w:sz w:val="22"/>
      <w:szCs w:val="22"/>
    </w:rPr>
  </w:style>
  <w:style w:type="table" w:styleId="TableGrid">
    <w:name w:val="Table Grid"/>
    <w:basedOn w:val="TableNormal"/>
    <w:uiPriority w:val="39"/>
    <w:locked/>
    <w:rsid w:val="00F42DF1"/>
    <w:rPr>
      <w:rFonts w:ascii="Arial" w:eastAsia="Calibri"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character" w:customStyle="1" w:styleId="Italics">
    <w:name w:val="Italics"/>
    <w:uiPriority w:val="1"/>
    <w:rsid w:val="00DC36E3"/>
    <w:rPr>
      <w:i/>
    </w:rPr>
  </w:style>
  <w:style w:type="paragraph" w:styleId="List">
    <w:name w:val="List"/>
    <w:basedOn w:val="Normal"/>
    <w:rsid w:val="00DC36E3"/>
    <w:pPr>
      <w:numPr>
        <w:numId w:val="2"/>
      </w:numPr>
    </w:pPr>
  </w:style>
  <w:style w:type="character" w:customStyle="1" w:styleId="StyleBold">
    <w:name w:val="Style Bold"/>
    <w:rsid w:val="00DC36E3"/>
    <w:rPr>
      <w:b/>
      <w:bCs/>
    </w:rPr>
  </w:style>
  <w:style w:type="table" w:styleId="Table3Deffects1">
    <w:name w:val="Table 3D effects 1"/>
    <w:basedOn w:val="TableNormal"/>
    <w:locked/>
    <w:rsid w:val="00DC36E3"/>
    <w:pPr>
      <w:spacing w:before="120" w:after="12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DC36E3"/>
    <w:pPr>
      <w:spacing w:before="120" w:after="120" w:line="276"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aliases w:val="Body of text - Bullet point,List (1st level)"/>
    <w:basedOn w:val="Normal"/>
    <w:link w:val="ListParagraphChar"/>
    <w:uiPriority w:val="34"/>
    <w:locked/>
    <w:rsid w:val="00F42DF1"/>
    <w:pPr>
      <w:numPr>
        <w:numId w:val="11"/>
      </w:numPr>
    </w:pPr>
  </w:style>
  <w:style w:type="paragraph" w:customStyle="1" w:styleId="Centered">
    <w:name w:val="Centered"/>
    <w:basedOn w:val="Normal"/>
    <w:rsid w:val="00DC36E3"/>
    <w:pPr>
      <w:jc w:val="center"/>
    </w:pPr>
    <w:rPr>
      <w:rFonts w:eastAsia="Times New Roman"/>
    </w:rPr>
  </w:style>
  <w:style w:type="table" w:styleId="Table3Deffects3">
    <w:name w:val="Table 3D effects 3"/>
    <w:basedOn w:val="TableNormal"/>
    <w:locked/>
    <w:rsid w:val="00BA7D0F"/>
    <w:pPr>
      <w:spacing w:before="120" w:after="12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riterionsubheading">
    <w:name w:val="Criterion sub heading"/>
    <w:basedOn w:val="Heading2"/>
    <w:link w:val="CriterionsubheadingChar"/>
    <w:qFormat/>
    <w:rsid w:val="00BA7D0F"/>
    <w:pPr>
      <w:numPr>
        <w:numId w:val="3"/>
      </w:numPr>
      <w:tabs>
        <w:tab w:val="left" w:pos="8364"/>
      </w:tabs>
      <w:ind w:hanging="720"/>
    </w:pPr>
  </w:style>
  <w:style w:type="character" w:customStyle="1" w:styleId="Heading2Char">
    <w:name w:val="Heading 2 Char"/>
    <w:aliases w:val="Section Title Char,Heading L2 Char"/>
    <w:link w:val="Heading2"/>
    <w:rsid w:val="00F42DF1"/>
    <w:rPr>
      <w:rFonts w:ascii="Arial" w:eastAsia="Calibri" w:hAnsi="Arial" w:cs="Arial"/>
      <w:b/>
      <w:sz w:val="22"/>
      <w:szCs w:val="22"/>
      <w:lang w:val="en-AU"/>
    </w:rPr>
  </w:style>
  <w:style w:type="character" w:customStyle="1" w:styleId="CriterionsubheadingChar">
    <w:name w:val="Criterion sub heading Char"/>
    <w:link w:val="Criterionsubheading"/>
    <w:rsid w:val="00BA7D0F"/>
    <w:rPr>
      <w:rFonts w:ascii="Arial" w:eastAsia="Calibri" w:hAnsi="Arial" w:cs="Arial"/>
      <w:b/>
      <w:sz w:val="22"/>
      <w:szCs w:val="22"/>
      <w:lang w:val="en-AU"/>
    </w:rPr>
  </w:style>
  <w:style w:type="character" w:styleId="Strong">
    <w:name w:val="Strong"/>
    <w:aliases w:val="GBCA Document Text Bold"/>
    <w:qFormat/>
    <w:locked/>
    <w:rsid w:val="00BA7D0F"/>
    <w:rPr>
      <w:rFonts w:ascii="Arial" w:hAnsi="Arial"/>
      <w:b/>
      <w:bCs/>
    </w:rPr>
  </w:style>
  <w:style w:type="paragraph" w:styleId="BodyText2">
    <w:name w:val="Body Text 2"/>
    <w:aliases w:val="GBCA Document Summary"/>
    <w:basedOn w:val="Normal"/>
    <w:link w:val="BodyText2Char"/>
    <w:autoRedefine/>
    <w:locked/>
    <w:rsid w:val="00BA7D0F"/>
    <w:pPr>
      <w:pBdr>
        <w:top w:val="single" w:sz="24" w:space="12" w:color="1F497D"/>
        <w:bottom w:val="single" w:sz="4" w:space="12" w:color="1F497D"/>
      </w:pBdr>
    </w:pPr>
    <w:rPr>
      <w:b/>
    </w:rPr>
  </w:style>
  <w:style w:type="character" w:customStyle="1" w:styleId="BodyText2Char">
    <w:name w:val="Body Text 2 Char"/>
    <w:aliases w:val="GBCA Document Summary Char"/>
    <w:link w:val="BodyText2"/>
    <w:rsid w:val="00BA7D0F"/>
    <w:rPr>
      <w:rFonts w:ascii="Arial" w:eastAsia="Arial" w:hAnsi="Arial" w:cs="Arial"/>
      <w:b/>
      <w:color w:val="000000"/>
      <w:szCs w:val="22"/>
      <w:lang w:val="en-AU"/>
    </w:rPr>
  </w:style>
  <w:style w:type="paragraph" w:styleId="BalloonText">
    <w:name w:val="Balloon Text"/>
    <w:basedOn w:val="Normal"/>
    <w:link w:val="BalloonTextChar"/>
    <w:uiPriority w:val="99"/>
    <w:unhideWhenUsed/>
    <w:locked/>
    <w:rsid w:val="00F42DF1"/>
    <w:pPr>
      <w:spacing w:after="0" w:line="240" w:lineRule="auto"/>
    </w:pPr>
    <w:rPr>
      <w:rFonts w:ascii="Tahoma" w:hAnsi="Tahoma" w:cs="Tahoma"/>
      <w:sz w:val="16"/>
      <w:szCs w:val="16"/>
    </w:rPr>
  </w:style>
  <w:style w:type="character" w:customStyle="1" w:styleId="BalloonTextChar">
    <w:name w:val="Balloon Text Char"/>
    <w:link w:val="BalloonText"/>
    <w:uiPriority w:val="99"/>
    <w:rsid w:val="00F42DF1"/>
    <w:rPr>
      <w:rFonts w:ascii="Tahoma" w:eastAsia="Calibri" w:hAnsi="Tahoma" w:cs="Tahoma"/>
      <w:sz w:val="16"/>
      <w:szCs w:val="16"/>
      <w:lang w:val="en-AU"/>
    </w:rPr>
  </w:style>
  <w:style w:type="character" w:customStyle="1" w:styleId="DocumentTextGreenBold">
    <w:name w:val="Document Text Green Bold"/>
    <w:uiPriority w:val="1"/>
    <w:qFormat/>
    <w:rsid w:val="00BA7D0F"/>
    <w:rPr>
      <w:b/>
      <w:color w:val="1F497D"/>
    </w:rPr>
  </w:style>
  <w:style w:type="character" w:customStyle="1" w:styleId="Heading3Char">
    <w:name w:val="Heading 3 Char"/>
    <w:aliases w:val="Criterion Sub-Title Char"/>
    <w:link w:val="Heading3"/>
    <w:uiPriority w:val="9"/>
    <w:rsid w:val="00F42DF1"/>
    <w:rPr>
      <w:rFonts w:ascii="Arial" w:eastAsia="Calibri" w:hAnsi="Arial" w:cs="Arial"/>
      <w:b/>
      <w:i/>
      <w:sz w:val="22"/>
      <w:szCs w:val="22"/>
      <w:lang w:val="en-AU"/>
    </w:rPr>
  </w:style>
  <w:style w:type="paragraph" w:customStyle="1" w:styleId="Bluetext">
    <w:name w:val="Blue text"/>
    <w:basedOn w:val="Normal"/>
    <w:qFormat/>
    <w:rsid w:val="00BA7D0F"/>
    <w:rPr>
      <w:color w:val="8064A2"/>
    </w:rPr>
  </w:style>
  <w:style w:type="table" w:styleId="MediumGrid1-Accent1">
    <w:name w:val="Medium Grid 1 Accent 1"/>
    <w:basedOn w:val="TableNormal"/>
    <w:uiPriority w:val="67"/>
    <w:locked/>
    <w:rsid w:val="00BA7D0F"/>
    <w:rPr>
      <w:rFonts w:ascii="Calibri" w:eastAsia="SimSun" w:hAnsi="Calibri" w:cs="Arial"/>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DateIssue">
    <w:name w:val="Date Issue"/>
    <w:basedOn w:val="Normal"/>
    <w:qFormat/>
    <w:rsid w:val="00BA7D0F"/>
    <w:pPr>
      <w:spacing w:line="336" w:lineRule="exact"/>
    </w:pPr>
    <w:rPr>
      <w:sz w:val="28"/>
    </w:rPr>
  </w:style>
  <w:style w:type="character" w:customStyle="1" w:styleId="DocumentTextbody">
    <w:name w:val="Document Text (body)"/>
    <w:uiPriority w:val="1"/>
    <w:qFormat/>
    <w:rsid w:val="005B1A2D"/>
    <w:rPr>
      <w:color w:val="auto"/>
    </w:rPr>
  </w:style>
  <w:style w:type="paragraph" w:customStyle="1" w:styleId="BodyoftextBulletPoint">
    <w:name w:val="Body of text – Bullet Point"/>
    <w:basedOn w:val="Normal"/>
    <w:link w:val="BodyoftextBulletPointChar"/>
    <w:qFormat/>
    <w:rsid w:val="00D532C3"/>
    <w:pPr>
      <w:numPr>
        <w:numId w:val="4"/>
      </w:numPr>
    </w:pPr>
  </w:style>
  <w:style w:type="character" w:customStyle="1" w:styleId="BodyoftextBulletPointChar">
    <w:name w:val="Body of text – Bullet Point Char"/>
    <w:link w:val="BodyoftextBulletPoint"/>
    <w:rsid w:val="00D532C3"/>
    <w:rPr>
      <w:rFonts w:ascii="Arial" w:eastAsia="Calibri" w:hAnsi="Arial"/>
      <w:sz w:val="22"/>
      <w:szCs w:val="22"/>
      <w:lang w:val="en-AU"/>
    </w:rPr>
  </w:style>
  <w:style w:type="paragraph" w:styleId="Header">
    <w:name w:val="header"/>
    <w:basedOn w:val="Normal"/>
    <w:link w:val="HeaderChar"/>
    <w:uiPriority w:val="99"/>
    <w:unhideWhenUsed/>
    <w:locked/>
    <w:rsid w:val="00F42DF1"/>
    <w:pPr>
      <w:tabs>
        <w:tab w:val="center" w:pos="4513"/>
        <w:tab w:val="right" w:pos="9026"/>
      </w:tabs>
      <w:spacing w:after="0" w:line="240" w:lineRule="auto"/>
    </w:pPr>
  </w:style>
  <w:style w:type="character" w:customStyle="1" w:styleId="HeaderChar">
    <w:name w:val="Header Char"/>
    <w:link w:val="Header"/>
    <w:uiPriority w:val="99"/>
    <w:rsid w:val="00F42DF1"/>
    <w:rPr>
      <w:rFonts w:ascii="Arial" w:eastAsia="Calibri" w:hAnsi="Arial"/>
      <w:sz w:val="22"/>
      <w:szCs w:val="22"/>
      <w:lang w:val="en-AU"/>
    </w:rPr>
  </w:style>
  <w:style w:type="paragraph" w:styleId="Footer">
    <w:name w:val="footer"/>
    <w:basedOn w:val="Normal"/>
    <w:link w:val="FooterChar"/>
    <w:uiPriority w:val="99"/>
    <w:unhideWhenUsed/>
    <w:locked/>
    <w:rsid w:val="00F42DF1"/>
    <w:pPr>
      <w:tabs>
        <w:tab w:val="center" w:pos="4513"/>
        <w:tab w:val="right" w:pos="9026"/>
      </w:tabs>
      <w:spacing w:after="0" w:line="240" w:lineRule="auto"/>
    </w:pPr>
  </w:style>
  <w:style w:type="character" w:customStyle="1" w:styleId="FooterChar">
    <w:name w:val="Footer Char"/>
    <w:link w:val="Footer"/>
    <w:uiPriority w:val="99"/>
    <w:rsid w:val="00F42DF1"/>
    <w:rPr>
      <w:rFonts w:ascii="Arial" w:eastAsia="Calibri" w:hAnsi="Arial"/>
      <w:sz w:val="22"/>
      <w:szCs w:val="22"/>
      <w:lang w:val="en-AU"/>
    </w:rPr>
  </w:style>
  <w:style w:type="paragraph" w:customStyle="1" w:styleId="Criterion">
    <w:name w:val="Criterion"/>
    <w:basedOn w:val="Heading3"/>
    <w:link w:val="CriterionChar"/>
    <w:autoRedefine/>
    <w:qFormat/>
    <w:rsid w:val="00254B94"/>
    <w:pPr>
      <w:tabs>
        <w:tab w:val="left" w:pos="142"/>
      </w:tabs>
      <w:spacing w:before="240" w:line="240" w:lineRule="auto"/>
      <w:ind w:left="720" w:hanging="720"/>
    </w:pPr>
    <w:rPr>
      <w:rFonts w:eastAsia="Arial"/>
      <w:b w:val="0"/>
      <w:caps/>
      <w:color w:val="365F91"/>
      <w:sz w:val="28"/>
      <w:szCs w:val="28"/>
    </w:rPr>
  </w:style>
  <w:style w:type="character" w:customStyle="1" w:styleId="CriterionChar">
    <w:name w:val="Criterion Char"/>
    <w:link w:val="Criterion"/>
    <w:rsid w:val="00254B94"/>
    <w:rPr>
      <w:rFonts w:ascii="Arial" w:eastAsia="Arial" w:hAnsi="Arial" w:cs="Arial"/>
      <w:bCs/>
      <w:caps/>
      <w:color w:val="365F91"/>
      <w:sz w:val="28"/>
      <w:szCs w:val="28"/>
      <w:lang w:val="en-AU"/>
    </w:rPr>
  </w:style>
  <w:style w:type="character" w:customStyle="1" w:styleId="Heading1Char">
    <w:name w:val="Heading 1 Char"/>
    <w:aliases w:val="Credit Name Char"/>
    <w:link w:val="Heading1"/>
    <w:uiPriority w:val="9"/>
    <w:rsid w:val="00F42DF1"/>
    <w:rPr>
      <w:rFonts w:ascii="Arial" w:eastAsia="Calibri" w:hAnsi="Arial" w:cs="Arial"/>
      <w:b/>
      <w:caps/>
      <w:sz w:val="22"/>
      <w:szCs w:val="22"/>
      <w:lang w:val="en-AU"/>
    </w:rPr>
  </w:style>
  <w:style w:type="paragraph" w:customStyle="1" w:styleId="Style3">
    <w:name w:val="Style3"/>
    <w:basedOn w:val="Heading3"/>
    <w:rsid w:val="00254B94"/>
    <w:pPr>
      <w:numPr>
        <w:ilvl w:val="1"/>
        <w:numId w:val="6"/>
      </w:numPr>
      <w:spacing w:after="240" w:line="192" w:lineRule="auto"/>
    </w:pPr>
    <w:rPr>
      <w:rFonts w:ascii="Arial Rounded MT Bold" w:hAnsi="Arial Rounded MT Bold" w:cs="Times New Roman"/>
      <w:b w:val="0"/>
      <w:bCs/>
      <w:caps/>
      <w:noProof/>
      <w:color w:val="92D050"/>
      <w:szCs w:val="28"/>
    </w:rPr>
  </w:style>
  <w:style w:type="character" w:customStyle="1" w:styleId="ListParagraphChar">
    <w:name w:val="List Paragraph Char"/>
    <w:aliases w:val="Body of text - Bullet point Char,List (1st level) Char"/>
    <w:link w:val="ListParagraph"/>
    <w:uiPriority w:val="34"/>
    <w:rsid w:val="00254B94"/>
    <w:rPr>
      <w:rFonts w:ascii="Arial" w:eastAsia="Calibri" w:hAnsi="Arial"/>
      <w:sz w:val="22"/>
      <w:szCs w:val="22"/>
      <w:lang w:val="en-AU"/>
    </w:rPr>
  </w:style>
  <w:style w:type="character" w:styleId="Emphasis">
    <w:name w:val="Emphasis"/>
    <w:uiPriority w:val="20"/>
    <w:locked/>
    <w:rsid w:val="00254B94"/>
    <w:rPr>
      <w:i/>
      <w:iCs/>
    </w:rPr>
  </w:style>
  <w:style w:type="paragraph" w:styleId="Title">
    <w:name w:val="Title"/>
    <w:aliases w:val="Heading"/>
    <w:basedOn w:val="Normal"/>
    <w:next w:val="Normal"/>
    <w:link w:val="TitleChar"/>
    <w:uiPriority w:val="10"/>
    <w:qFormat/>
    <w:locked/>
    <w:rsid w:val="00BD4F1B"/>
    <w:pPr>
      <w:spacing w:line="240" w:lineRule="auto"/>
    </w:pPr>
    <w:rPr>
      <w:b/>
      <w:noProof/>
      <w:color w:val="56B3D0"/>
      <w:sz w:val="36"/>
      <w:szCs w:val="44"/>
    </w:rPr>
  </w:style>
  <w:style w:type="character" w:customStyle="1" w:styleId="TitleChar">
    <w:name w:val="Title Char"/>
    <w:aliases w:val="Heading Char"/>
    <w:link w:val="Title"/>
    <w:uiPriority w:val="10"/>
    <w:rsid w:val="00BD4F1B"/>
    <w:rPr>
      <w:rFonts w:ascii="Calibri" w:eastAsia="Calibri" w:hAnsi="Calibri" w:cs="Arial"/>
      <w:b/>
      <w:noProof/>
      <w:color w:val="56B3D0"/>
      <w:sz w:val="36"/>
      <w:szCs w:val="44"/>
      <w:lang w:val="en-AU"/>
    </w:rPr>
  </w:style>
  <w:style w:type="character" w:styleId="CommentReference">
    <w:name w:val="annotation reference"/>
    <w:uiPriority w:val="99"/>
    <w:unhideWhenUsed/>
    <w:locked/>
    <w:rsid w:val="00254B94"/>
    <w:rPr>
      <w:sz w:val="16"/>
      <w:szCs w:val="16"/>
    </w:rPr>
  </w:style>
  <w:style w:type="paragraph" w:styleId="CommentText">
    <w:name w:val="annotation text"/>
    <w:basedOn w:val="Normal"/>
    <w:link w:val="CommentTextChar"/>
    <w:uiPriority w:val="99"/>
    <w:unhideWhenUsed/>
    <w:locked/>
    <w:rsid w:val="00254B94"/>
    <w:pPr>
      <w:spacing w:line="240" w:lineRule="auto"/>
    </w:pPr>
  </w:style>
  <w:style w:type="character" w:customStyle="1" w:styleId="CommentTextChar">
    <w:name w:val="Comment Text Char"/>
    <w:link w:val="CommentText"/>
    <w:uiPriority w:val="99"/>
    <w:rsid w:val="00254B94"/>
    <w:rPr>
      <w:rFonts w:ascii="Arial" w:eastAsia="Arial" w:hAnsi="Arial" w:cs="Arial"/>
      <w:color w:val="000000"/>
      <w:lang w:val="en-AU"/>
    </w:rPr>
  </w:style>
  <w:style w:type="paragraph" w:styleId="CommentSubject">
    <w:name w:val="annotation subject"/>
    <w:basedOn w:val="CommentText"/>
    <w:next w:val="CommentText"/>
    <w:link w:val="CommentSubjectChar"/>
    <w:uiPriority w:val="99"/>
    <w:semiHidden/>
    <w:unhideWhenUsed/>
    <w:locked/>
    <w:rsid w:val="00254B94"/>
    <w:rPr>
      <w:b/>
      <w:bCs/>
    </w:rPr>
  </w:style>
  <w:style w:type="character" w:customStyle="1" w:styleId="CommentSubjectChar">
    <w:name w:val="Comment Subject Char"/>
    <w:link w:val="CommentSubject"/>
    <w:uiPriority w:val="99"/>
    <w:semiHidden/>
    <w:rsid w:val="00254B94"/>
    <w:rPr>
      <w:rFonts w:ascii="Arial" w:eastAsia="Arial" w:hAnsi="Arial" w:cs="Arial"/>
      <w:b/>
      <w:bCs/>
      <w:color w:val="000000"/>
      <w:lang w:val="en-AU"/>
    </w:rPr>
  </w:style>
  <w:style w:type="paragraph" w:styleId="Revision">
    <w:name w:val="Revision"/>
    <w:hidden/>
    <w:uiPriority w:val="99"/>
    <w:semiHidden/>
    <w:rsid w:val="00254B94"/>
    <w:rPr>
      <w:rFonts w:ascii="Arial" w:eastAsia="Calibri" w:hAnsi="Arial" w:cs="Arial"/>
      <w:sz w:val="22"/>
      <w:szCs w:val="22"/>
      <w:lang w:eastAsia="en-US"/>
    </w:rPr>
  </w:style>
  <w:style w:type="character" w:styleId="Hyperlink">
    <w:name w:val="Hyperlink"/>
    <w:uiPriority w:val="99"/>
    <w:unhideWhenUsed/>
    <w:locked/>
    <w:rsid w:val="00254B94"/>
    <w:rPr>
      <w:color w:val="0000FF"/>
      <w:u w:val="single"/>
    </w:rPr>
  </w:style>
  <w:style w:type="paragraph" w:customStyle="1" w:styleId="Default">
    <w:name w:val="Default"/>
    <w:rsid w:val="00FA5849"/>
    <w:pPr>
      <w:autoSpaceDE w:val="0"/>
      <w:autoSpaceDN w:val="0"/>
      <w:adjustRightInd w:val="0"/>
    </w:pPr>
    <w:rPr>
      <w:rFonts w:ascii="Calibri" w:hAnsi="Calibri" w:cs="Calibri"/>
      <w:color w:val="000000"/>
      <w:sz w:val="24"/>
      <w:szCs w:val="24"/>
      <w:lang w:eastAsia="en-US"/>
    </w:rPr>
  </w:style>
  <w:style w:type="numbering" w:customStyle="1" w:styleId="KeyPoints">
    <w:name w:val="Key Points"/>
    <w:basedOn w:val="NoList"/>
    <w:uiPriority w:val="99"/>
    <w:rsid w:val="00F42DF1"/>
    <w:pPr>
      <w:numPr>
        <w:numId w:val="8"/>
      </w:numPr>
    </w:pPr>
  </w:style>
  <w:style w:type="paragraph" w:customStyle="1" w:styleId="1NumberedPointsStyle">
    <w:name w:val="1. Numbered Points Style"/>
    <w:basedOn w:val="ListParagraph"/>
    <w:rsid w:val="00F42DF1"/>
    <w:pPr>
      <w:numPr>
        <w:numId w:val="0"/>
      </w:numPr>
    </w:pPr>
  </w:style>
  <w:style w:type="numbering" w:customStyle="1" w:styleId="BulletList">
    <w:name w:val="Bullet List"/>
    <w:uiPriority w:val="99"/>
    <w:rsid w:val="00F42DF1"/>
    <w:pPr>
      <w:numPr>
        <w:numId w:val="9"/>
      </w:numPr>
    </w:pPr>
  </w:style>
  <w:style w:type="paragraph" w:customStyle="1" w:styleId="1BulletStyleList">
    <w:name w:val="1. Bullet Style List"/>
    <w:basedOn w:val="Normal"/>
    <w:rsid w:val="00F42DF1"/>
    <w:pPr>
      <w:spacing w:line="240" w:lineRule="auto"/>
    </w:pPr>
    <w:rPr>
      <w:rFonts w:eastAsia="Times New Roman"/>
      <w:szCs w:val="20"/>
      <w:lang w:eastAsia="en-AU"/>
    </w:rPr>
  </w:style>
  <w:style w:type="character" w:customStyle="1" w:styleId="Heading4Char">
    <w:name w:val="Heading 4 Char"/>
    <w:aliases w:val="Subsubtitle Char"/>
    <w:link w:val="Heading4"/>
    <w:uiPriority w:val="9"/>
    <w:rsid w:val="00F42DF1"/>
    <w:rPr>
      <w:rFonts w:ascii="Arial" w:eastAsia="Calibri" w:hAnsi="Arial" w:cs="Arial"/>
      <w:i/>
      <w:sz w:val="22"/>
      <w:szCs w:val="22"/>
      <w:lang w:val="en-AU"/>
    </w:rPr>
  </w:style>
  <w:style w:type="paragraph" w:styleId="ListBullet">
    <w:name w:val="List Bullet"/>
    <w:basedOn w:val="Normal"/>
    <w:uiPriority w:val="99"/>
    <w:unhideWhenUsed/>
    <w:qFormat/>
    <w:locked/>
    <w:rsid w:val="00F42DF1"/>
    <w:pPr>
      <w:numPr>
        <w:numId w:val="13"/>
      </w:numPr>
    </w:pPr>
  </w:style>
  <w:style w:type="paragraph" w:styleId="ListBullet2">
    <w:name w:val="List Bullet 2"/>
    <w:basedOn w:val="Normal"/>
    <w:uiPriority w:val="99"/>
    <w:unhideWhenUsed/>
    <w:locked/>
    <w:rsid w:val="00F42DF1"/>
    <w:pPr>
      <w:numPr>
        <w:ilvl w:val="1"/>
        <w:numId w:val="13"/>
      </w:numPr>
    </w:pPr>
  </w:style>
  <w:style w:type="paragraph" w:styleId="ListBullet3">
    <w:name w:val="List Bullet 3"/>
    <w:basedOn w:val="Normal"/>
    <w:uiPriority w:val="99"/>
    <w:unhideWhenUsed/>
    <w:locked/>
    <w:rsid w:val="00F42DF1"/>
    <w:pPr>
      <w:numPr>
        <w:ilvl w:val="2"/>
        <w:numId w:val="13"/>
      </w:numPr>
    </w:pPr>
  </w:style>
  <w:style w:type="paragraph" w:styleId="ListBullet4">
    <w:name w:val="List Bullet 4"/>
    <w:basedOn w:val="Normal"/>
    <w:uiPriority w:val="99"/>
    <w:unhideWhenUsed/>
    <w:locked/>
    <w:rsid w:val="00F42DF1"/>
    <w:pPr>
      <w:numPr>
        <w:ilvl w:val="3"/>
        <w:numId w:val="13"/>
      </w:numPr>
    </w:pPr>
  </w:style>
  <w:style w:type="paragraph" w:styleId="ListBullet5">
    <w:name w:val="List Bullet 5"/>
    <w:basedOn w:val="Normal"/>
    <w:uiPriority w:val="99"/>
    <w:unhideWhenUsed/>
    <w:locked/>
    <w:rsid w:val="00F42DF1"/>
    <w:pPr>
      <w:numPr>
        <w:ilvl w:val="4"/>
        <w:numId w:val="13"/>
      </w:numPr>
    </w:pPr>
  </w:style>
  <w:style w:type="numbering" w:customStyle="1" w:styleId="Attach">
    <w:name w:val="Attach"/>
    <w:basedOn w:val="NoList"/>
    <w:uiPriority w:val="99"/>
    <w:rsid w:val="00F42DF1"/>
    <w:pPr>
      <w:numPr>
        <w:numId w:val="10"/>
      </w:numPr>
    </w:pPr>
  </w:style>
  <w:style w:type="paragraph" w:customStyle="1" w:styleId="Classification">
    <w:name w:val="Classification"/>
    <w:basedOn w:val="Normal"/>
    <w:uiPriority w:val="10"/>
    <w:qFormat/>
    <w:rsid w:val="00F42DF1"/>
    <w:pPr>
      <w:tabs>
        <w:tab w:val="center" w:pos="4536"/>
        <w:tab w:val="center" w:pos="4819"/>
        <w:tab w:val="right" w:pos="9356"/>
      </w:tabs>
      <w:spacing w:after="240"/>
      <w:jc w:val="center"/>
    </w:pPr>
    <w:rPr>
      <w:rFonts w:eastAsia="Times New Roman"/>
      <w:color w:val="FF0000"/>
      <w:sz w:val="28"/>
      <w:szCs w:val="28"/>
      <w:lang w:eastAsia="en-AU"/>
    </w:rPr>
  </w:style>
  <w:style w:type="character" w:styleId="BookTitle">
    <w:name w:val="Book Title"/>
    <w:uiPriority w:val="33"/>
    <w:locked/>
    <w:rsid w:val="00F42DF1"/>
    <w:rPr>
      <w:bCs/>
      <w:i/>
      <w:smallCaps/>
      <w:spacing w:val="5"/>
    </w:rPr>
  </w:style>
  <w:style w:type="paragraph" w:styleId="ListNumber">
    <w:name w:val="List Number"/>
    <w:basedOn w:val="Normal"/>
    <w:uiPriority w:val="99"/>
    <w:qFormat/>
    <w:locked/>
    <w:rsid w:val="00F42DF1"/>
    <w:pPr>
      <w:numPr>
        <w:numId w:val="12"/>
      </w:numPr>
    </w:pPr>
  </w:style>
  <w:style w:type="paragraph" w:styleId="ListNumber2">
    <w:name w:val="List Number 2"/>
    <w:basedOn w:val="Normal"/>
    <w:uiPriority w:val="99"/>
    <w:locked/>
    <w:rsid w:val="00F42DF1"/>
    <w:pPr>
      <w:numPr>
        <w:ilvl w:val="1"/>
        <w:numId w:val="12"/>
      </w:numPr>
    </w:pPr>
  </w:style>
  <w:style w:type="paragraph" w:styleId="ListNumber3">
    <w:name w:val="List Number 3"/>
    <w:basedOn w:val="Normal"/>
    <w:uiPriority w:val="99"/>
    <w:locked/>
    <w:rsid w:val="00F42DF1"/>
    <w:pPr>
      <w:numPr>
        <w:ilvl w:val="2"/>
        <w:numId w:val="12"/>
      </w:numPr>
    </w:pPr>
  </w:style>
  <w:style w:type="paragraph" w:styleId="ListNumber4">
    <w:name w:val="List Number 4"/>
    <w:basedOn w:val="Normal"/>
    <w:uiPriority w:val="99"/>
    <w:locked/>
    <w:rsid w:val="00F42DF1"/>
    <w:pPr>
      <w:numPr>
        <w:ilvl w:val="3"/>
        <w:numId w:val="12"/>
      </w:numPr>
    </w:pPr>
  </w:style>
  <w:style w:type="paragraph" w:styleId="ListNumber5">
    <w:name w:val="List Number 5"/>
    <w:basedOn w:val="Normal"/>
    <w:uiPriority w:val="99"/>
    <w:locked/>
    <w:rsid w:val="00F42DF1"/>
    <w:pPr>
      <w:numPr>
        <w:ilvl w:val="4"/>
        <w:numId w:val="12"/>
      </w:numPr>
    </w:pPr>
  </w:style>
  <w:style w:type="paragraph" w:customStyle="1" w:styleId="Footerclassification">
    <w:name w:val="Footer classification"/>
    <w:basedOn w:val="Classification"/>
    <w:rsid w:val="00F42DF1"/>
    <w:pPr>
      <w:spacing w:before="240" w:after="0"/>
    </w:pPr>
  </w:style>
  <w:style w:type="paragraph" w:customStyle="1" w:styleId="Tabletext">
    <w:name w:val="Table text"/>
    <w:basedOn w:val="Normal"/>
    <w:uiPriority w:val="9"/>
    <w:qFormat/>
    <w:rsid w:val="00F42DF1"/>
    <w:pPr>
      <w:spacing w:after="0"/>
    </w:pPr>
  </w:style>
  <w:style w:type="paragraph" w:customStyle="1" w:styleId="Classificationsensitivity">
    <w:name w:val="Classification sensitivity"/>
    <w:basedOn w:val="Classification"/>
    <w:rsid w:val="00F42DF1"/>
    <w:rPr>
      <w:sz w:val="22"/>
    </w:rPr>
  </w:style>
  <w:style w:type="paragraph" w:customStyle="1" w:styleId="TableParagraph">
    <w:name w:val="Table Paragraph"/>
    <w:basedOn w:val="Normal"/>
    <w:uiPriority w:val="1"/>
    <w:qFormat/>
    <w:rsid w:val="00A04B8B"/>
    <w:pPr>
      <w:widowControl w:val="0"/>
      <w:spacing w:after="0" w:line="240" w:lineRule="auto"/>
    </w:pPr>
    <w:rPr>
      <w:lang w:val="en-US"/>
    </w:rPr>
  </w:style>
  <w:style w:type="table" w:customStyle="1" w:styleId="TableGrid11">
    <w:name w:val="Table Grid11"/>
    <w:basedOn w:val="TableNormal"/>
    <w:next w:val="TableGrid"/>
    <w:uiPriority w:val="59"/>
    <w:rsid w:val="00A04B8B"/>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locked/>
    <w:rsid w:val="009C79BC"/>
    <w:rPr>
      <w:rFonts w:ascii="Arial" w:eastAsia="Calibri" w:hAnsi="Arial" w:cs="Arial"/>
      <w:sz w:val="22"/>
      <w:szCs w:val="22"/>
      <w:lang w:eastAsia="en-US"/>
    </w:rPr>
  </w:style>
  <w:style w:type="character" w:styleId="PlaceholderText">
    <w:name w:val="Placeholder Text"/>
    <w:uiPriority w:val="99"/>
    <w:semiHidden/>
    <w:locked/>
    <w:rsid w:val="00344E09"/>
    <w:rPr>
      <w:color w:val="808080"/>
    </w:rPr>
  </w:style>
  <w:style w:type="paragraph" w:customStyle="1" w:styleId="Boldbodytext">
    <w:name w:val="Bold body text"/>
    <w:basedOn w:val="Normal"/>
    <w:qFormat/>
    <w:rsid w:val="00086BA7"/>
    <w:pPr>
      <w:widowControl w:val="0"/>
      <w:tabs>
        <w:tab w:val="left" w:pos="822"/>
      </w:tabs>
      <w:spacing w:after="0" w:line="320" w:lineRule="exact"/>
    </w:pPr>
    <w:rPr>
      <w:rFonts w:ascii="Arial" w:hAnsi="Arial"/>
      <w:b/>
      <w:color w:val="1D1B11"/>
      <w:sz w:val="18"/>
      <w:lang w:val="en-US" w:eastAsia="en-AU"/>
    </w:rPr>
  </w:style>
  <w:style w:type="paragraph" w:customStyle="1" w:styleId="Tabletextblue">
    <w:name w:val="Table text blue"/>
    <w:basedOn w:val="Normal"/>
    <w:qFormat/>
    <w:rsid w:val="00086BA7"/>
    <w:pPr>
      <w:widowControl w:val="0"/>
      <w:tabs>
        <w:tab w:val="left" w:pos="822"/>
      </w:tabs>
      <w:spacing w:after="0" w:line="320" w:lineRule="exact"/>
    </w:pPr>
    <w:rPr>
      <w:rFonts w:ascii="Arial" w:hAnsi="Arial"/>
      <w:color w:val="0070C0"/>
      <w:sz w:val="18"/>
      <w:lang w:val="en-US"/>
    </w:rPr>
  </w:style>
  <w:style w:type="paragraph" w:customStyle="1" w:styleId="Blueguidancetext">
    <w:name w:val="Blue guidance text"/>
    <w:basedOn w:val="Normal"/>
    <w:qFormat/>
    <w:rsid w:val="00F50B12"/>
    <w:pPr>
      <w:widowControl w:val="0"/>
      <w:tabs>
        <w:tab w:val="left" w:pos="822"/>
      </w:tabs>
      <w:spacing w:after="220" w:line="320" w:lineRule="exact"/>
    </w:pPr>
    <w:rPr>
      <w:rFonts w:ascii="Arial" w:hAnsi="Arial"/>
      <w:color w:val="0070C0"/>
      <w:sz w:val="18"/>
      <w:lang w:val="en-US"/>
    </w:rPr>
  </w:style>
  <w:style w:type="paragraph" w:customStyle="1" w:styleId="TableText0">
    <w:name w:val="Table Text"/>
    <w:basedOn w:val="Normal"/>
    <w:uiPriority w:val="16"/>
    <w:qFormat/>
    <w:rsid w:val="00623370"/>
    <w:pPr>
      <w:spacing w:after="0" w:line="340" w:lineRule="atLeast"/>
      <w:contextualSpacing/>
    </w:pPr>
    <w:rPr>
      <w:rFonts w:ascii="Arial" w:eastAsia="Arial" w:hAnsi="Arial" w:cs="Times New Roman"/>
      <w:sz w:val="20"/>
      <w:szCs w:val="20"/>
    </w:rPr>
  </w:style>
  <w:style w:type="paragraph" w:customStyle="1" w:styleId="TableHeading">
    <w:name w:val="Table Heading"/>
    <w:next w:val="TableText0"/>
    <w:uiPriority w:val="15"/>
    <w:qFormat/>
    <w:rsid w:val="00AD380A"/>
    <w:pPr>
      <w:adjustRightInd w:val="0"/>
      <w:snapToGrid w:val="0"/>
    </w:pPr>
    <w:rPr>
      <w:rFonts w:ascii="Arial" w:eastAsia="MS Mincho" w:hAnsi="Arial" w:cs="Arial"/>
      <w:b/>
      <w:color w:val="005687"/>
      <w:sz w:val="22"/>
      <w:szCs w:val="22"/>
      <w:lang w:eastAsia="en-US"/>
    </w:rPr>
  </w:style>
  <w:style w:type="table" w:customStyle="1" w:styleId="GBCATable1">
    <w:name w:val="GBCA Table 1"/>
    <w:basedOn w:val="TableNormal"/>
    <w:uiPriority w:val="99"/>
    <w:rsid w:val="00AD380A"/>
    <w:rPr>
      <w:rFonts w:ascii="Arial" w:hAnsi="Arial"/>
    </w:rPr>
    <w:tblPr>
      <w:tblBorders>
        <w:top w:val="single" w:sz="4" w:space="0" w:color="000000"/>
        <w:bottom w:val="single" w:sz="4" w:space="0" w:color="000000"/>
        <w:insideH w:val="single" w:sz="4" w:space="0" w:color="000000"/>
        <w:insideV w:val="thinThickThinMediumGap" w:sz="36" w:space="0" w:color="FFFFFF"/>
      </w:tblBorders>
      <w:tblCellMar>
        <w:top w:w="181" w:type="dxa"/>
        <w:left w:w="0" w:type="dxa"/>
        <w:bottom w:w="181" w:type="dxa"/>
        <w:right w:w="0" w:type="dxa"/>
      </w:tblCellMar>
    </w:tblPr>
    <w:tcPr>
      <w:shd w:val="clear" w:color="auto" w:fill="FFFFFF"/>
    </w:tcPr>
    <w:tblStylePr w:type="firstRow">
      <w:rPr>
        <w:b w:val="0"/>
        <w:color w:val="005687"/>
      </w:rPr>
      <w:tblPr>
        <w:tblCellMar>
          <w:top w:w="0" w:type="dxa"/>
          <w:left w:w="0" w:type="dxa"/>
          <w:bottom w:w="181" w:type="dxa"/>
          <w:right w:w="0" w:type="dxa"/>
        </w:tblCellMar>
      </w:tblPr>
      <w:trPr>
        <w:tblHeader/>
      </w:trPr>
      <w:tcPr>
        <w:tcBorders>
          <w:top w:val="nil"/>
          <w:left w:val="nil"/>
          <w:bottom w:val="single" w:sz="18" w:space="0" w:color="C4D600"/>
          <w:right w:val="nil"/>
        </w:tcBorders>
        <w:tcMar>
          <w:top w:w="0" w:type="nil"/>
          <w:left w:w="0" w:type="nil"/>
          <w:bottom w:w="181" w:type="dxa"/>
          <w:right w:w="0" w:type="nil"/>
        </w:tcMar>
      </w:tcPr>
    </w:tblStylePr>
    <w:tblStylePr w:type="lastRow">
      <w:tblPr/>
      <w:tcPr>
        <w:tcBorders>
          <w:top w:val="nil"/>
          <w:left w:val="nil"/>
          <w:bottom w:val="single" w:sz="4" w:space="0" w:color="000000"/>
          <w:right w:val="nil"/>
          <w:insideH w:val="nil"/>
          <w:insideV w:val="thinThickThinMediumGap" w:sz="36" w:space="0" w:color="FFFFFF"/>
          <w:tl2br w:val="nil"/>
          <w:tr2bl w:val="nil"/>
        </w:tcBorders>
        <w:shd w:val="clear" w:color="auto" w:fill="FFFFFF"/>
      </w:tcPr>
    </w:tblStylePr>
    <w:tblStylePr w:type="firstCol">
      <w:pPr>
        <w:jc w:val="left"/>
      </w:pPr>
      <w:rPr>
        <w:b w:val="0"/>
      </w:rPr>
      <w:tblPr/>
      <w:tcPr>
        <w:vAlign w:val="center"/>
      </w:tcPr>
    </w:tblStylePr>
    <w:tblStylePr w:type="nwCell">
      <w:rPr>
        <w:color w:val="005687"/>
      </w:rPr>
    </w:tblStylePr>
  </w:style>
  <w:style w:type="character" w:customStyle="1" w:styleId="UnresolvedMention1">
    <w:name w:val="Unresolved Mention1"/>
    <w:uiPriority w:val="99"/>
    <w:unhideWhenUsed/>
    <w:rsid w:val="00314C0C"/>
    <w:rPr>
      <w:color w:val="605E5C"/>
      <w:shd w:val="clear" w:color="auto" w:fill="E1DFDD"/>
    </w:rPr>
  </w:style>
  <w:style w:type="character" w:customStyle="1" w:styleId="Mention1">
    <w:name w:val="Mention1"/>
    <w:uiPriority w:val="99"/>
    <w:unhideWhenUsed/>
    <w:rsid w:val="007F0976"/>
    <w:rPr>
      <w:color w:val="2B579A"/>
      <w:shd w:val="clear" w:color="auto" w:fill="E1DFDD"/>
    </w:rPr>
  </w:style>
  <w:style w:type="character" w:styleId="UnresolvedMention">
    <w:name w:val="Unresolved Mention"/>
    <w:uiPriority w:val="99"/>
    <w:semiHidden/>
    <w:unhideWhenUsed/>
    <w:rsid w:val="001971A0"/>
    <w:rPr>
      <w:color w:val="605E5C"/>
      <w:shd w:val="clear" w:color="auto" w:fill="E1DFDD"/>
    </w:rPr>
  </w:style>
  <w:style w:type="character" w:styleId="FollowedHyperlink">
    <w:name w:val="FollowedHyperlink"/>
    <w:basedOn w:val="DefaultParagraphFont"/>
    <w:semiHidden/>
    <w:unhideWhenUsed/>
    <w:locked/>
    <w:rsid w:val="00875C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935772">
      <w:bodyDiv w:val="1"/>
      <w:marLeft w:val="0"/>
      <w:marRight w:val="0"/>
      <w:marTop w:val="0"/>
      <w:marBottom w:val="0"/>
      <w:divBdr>
        <w:top w:val="none" w:sz="0" w:space="0" w:color="auto"/>
        <w:left w:val="none" w:sz="0" w:space="0" w:color="auto"/>
        <w:bottom w:val="none" w:sz="0" w:space="0" w:color="auto"/>
        <w:right w:val="none" w:sz="0" w:space="0" w:color="auto"/>
      </w:divBdr>
    </w:div>
    <w:div w:id="1246913466">
      <w:bodyDiv w:val="1"/>
      <w:marLeft w:val="0"/>
      <w:marRight w:val="0"/>
      <w:marTop w:val="0"/>
      <w:marBottom w:val="0"/>
      <w:divBdr>
        <w:top w:val="none" w:sz="0" w:space="0" w:color="auto"/>
        <w:left w:val="none" w:sz="0" w:space="0" w:color="auto"/>
        <w:bottom w:val="none" w:sz="0" w:space="0" w:color="auto"/>
        <w:right w:val="none" w:sz="0" w:space="0" w:color="auto"/>
      </w:divBdr>
    </w:div>
    <w:div w:id="1471556605">
      <w:bodyDiv w:val="1"/>
      <w:marLeft w:val="0"/>
      <w:marRight w:val="0"/>
      <w:marTop w:val="0"/>
      <w:marBottom w:val="0"/>
      <w:divBdr>
        <w:top w:val="none" w:sz="0" w:space="0" w:color="auto"/>
        <w:left w:val="none" w:sz="0" w:space="0" w:color="auto"/>
        <w:bottom w:val="none" w:sz="0" w:space="0" w:color="auto"/>
        <w:right w:val="none" w:sz="0" w:space="0" w:color="auto"/>
      </w:divBdr>
    </w:div>
    <w:div w:id="1535389657">
      <w:bodyDiv w:val="1"/>
      <w:marLeft w:val="0"/>
      <w:marRight w:val="0"/>
      <w:marTop w:val="0"/>
      <w:marBottom w:val="0"/>
      <w:divBdr>
        <w:top w:val="none" w:sz="0" w:space="0" w:color="auto"/>
        <w:left w:val="none" w:sz="0" w:space="0" w:color="auto"/>
        <w:bottom w:val="none" w:sz="0" w:space="0" w:color="auto"/>
        <w:right w:val="none" w:sz="0" w:space="0" w:color="auto"/>
      </w:divBdr>
    </w:div>
    <w:div w:id="1603686393">
      <w:bodyDiv w:val="1"/>
      <w:marLeft w:val="0"/>
      <w:marRight w:val="0"/>
      <w:marTop w:val="0"/>
      <w:marBottom w:val="0"/>
      <w:divBdr>
        <w:top w:val="none" w:sz="0" w:space="0" w:color="auto"/>
        <w:left w:val="none" w:sz="0" w:space="0" w:color="auto"/>
        <w:bottom w:val="none" w:sz="0" w:space="0" w:color="auto"/>
        <w:right w:val="none" w:sz="0" w:space="0" w:color="auto"/>
      </w:divBdr>
    </w:div>
    <w:div w:id="1816485551">
      <w:bodyDiv w:val="1"/>
      <w:marLeft w:val="0"/>
      <w:marRight w:val="0"/>
      <w:marTop w:val="0"/>
      <w:marBottom w:val="0"/>
      <w:divBdr>
        <w:top w:val="none" w:sz="0" w:space="0" w:color="auto"/>
        <w:left w:val="none" w:sz="0" w:space="0" w:color="auto"/>
        <w:bottom w:val="none" w:sz="0" w:space="0" w:color="auto"/>
        <w:right w:val="none" w:sz="0" w:space="0" w:color="auto"/>
      </w:divBdr>
    </w:div>
    <w:div w:id="1907954694">
      <w:bodyDiv w:val="1"/>
      <w:marLeft w:val="0"/>
      <w:marRight w:val="0"/>
      <w:marTop w:val="0"/>
      <w:marBottom w:val="0"/>
      <w:divBdr>
        <w:top w:val="none" w:sz="0" w:space="0" w:color="auto"/>
        <w:left w:val="none" w:sz="0" w:space="0" w:color="auto"/>
        <w:bottom w:val="none" w:sz="0" w:space="0" w:color="auto"/>
        <w:right w:val="none" w:sz="0" w:space="0" w:color="auto"/>
      </w:divBdr>
    </w:div>
    <w:div w:id="2069571514">
      <w:bodyDiv w:val="1"/>
      <w:marLeft w:val="0"/>
      <w:marRight w:val="0"/>
      <w:marTop w:val="0"/>
      <w:marBottom w:val="0"/>
      <w:divBdr>
        <w:top w:val="none" w:sz="0" w:space="0" w:color="auto"/>
        <w:left w:val="none" w:sz="0" w:space="0" w:color="auto"/>
        <w:bottom w:val="none" w:sz="0" w:space="0" w:color="auto"/>
        <w:right w:val="none" w:sz="0" w:space="0" w:color="auto"/>
      </w:divBdr>
      <w:divsChild>
        <w:div w:id="1886872926">
          <w:marLeft w:val="0"/>
          <w:marRight w:val="0"/>
          <w:marTop w:val="0"/>
          <w:marBottom w:val="0"/>
          <w:divBdr>
            <w:top w:val="none" w:sz="0" w:space="0" w:color="auto"/>
            <w:left w:val="none" w:sz="0" w:space="0" w:color="auto"/>
            <w:bottom w:val="none" w:sz="0" w:space="0" w:color="auto"/>
            <w:right w:val="none" w:sz="0" w:space="0" w:color="auto"/>
          </w:divBdr>
          <w:divsChild>
            <w:div w:id="1416703459">
              <w:marLeft w:val="0"/>
              <w:marRight w:val="0"/>
              <w:marTop w:val="0"/>
              <w:marBottom w:val="0"/>
              <w:divBdr>
                <w:top w:val="none" w:sz="0" w:space="0" w:color="auto"/>
                <w:left w:val="none" w:sz="0" w:space="0" w:color="auto"/>
                <w:bottom w:val="none" w:sz="0" w:space="0" w:color="auto"/>
                <w:right w:val="none" w:sz="0" w:space="0" w:color="auto"/>
              </w:divBdr>
              <w:divsChild>
                <w:div w:id="162261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registry.verra.org/mymodule/rpt/CertificateInfo.asp?rhid=23215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4a5dd90e-367a-41ec-8f90-a2fa4b8e94f7" xsi:nil="true"/>
    <lcf76f155ced4ddcb4097134ff3c332f xmlns="5bee7c71-cfe6-48ab-9ba7-3a914dd5e4c4">
      <Terms xmlns="http://schemas.microsoft.com/office/infopath/2007/PartnerControls"/>
    </lcf76f155ced4ddcb4097134ff3c332f>
    <PublishingExpirationDate xmlns="http://schemas.microsoft.com/sharepoint/v3" xsi:nil="true"/>
    <_Flow_SignoffStatus xmlns="5bee7c71-cfe6-48ab-9ba7-3a914dd5e4c4" xsi:nil="true"/>
    <PublishingStartDate xmlns="http://schemas.microsoft.com/sharepoint/v3" xsi:nil="true"/>
    <Moveto xmlns="5bee7c71-cfe6-48ab-9ba7-3a914dd5e4c4"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B2986E406E644EAEBD04331045EEFA" ma:contentTypeVersion="23" ma:contentTypeDescription="Create a new document." ma:contentTypeScope="" ma:versionID="557a1bdca3e6e8e46fc0e455991dad0e">
  <xsd:schema xmlns:xsd="http://www.w3.org/2001/XMLSchema" xmlns:xs="http://www.w3.org/2001/XMLSchema" xmlns:p="http://schemas.microsoft.com/office/2006/metadata/properties" xmlns:ns1="http://schemas.microsoft.com/sharepoint/v3" xmlns:ns2="5bee7c71-cfe6-48ab-9ba7-3a914dd5e4c4" xmlns:ns3="d169844b-d1ff-4126-87e2-905c6feede16" xmlns:ns4="4a5dd90e-367a-41ec-8f90-a2fa4b8e94f7" targetNamespace="http://schemas.microsoft.com/office/2006/metadata/properties" ma:root="true" ma:fieldsID="c67e460ae8677d9327989c88ee3495bb" ns1:_="" ns2:_="" ns3:_="" ns4:_="">
    <xsd:import namespace="http://schemas.microsoft.com/sharepoint/v3"/>
    <xsd:import namespace="5bee7c71-cfe6-48ab-9ba7-3a914dd5e4c4"/>
    <xsd:import namespace="d169844b-d1ff-4126-87e2-905c6feede16"/>
    <xsd:import namespace="4a5dd90e-367a-41ec-8f90-a2fa4b8e94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oveto" minOccurs="0"/>
                <xsd:element ref="ns2:MediaServiceLocation" minOccurs="0"/>
                <xsd:element ref="ns2:_Flow_SignoffStatus" minOccurs="0"/>
                <xsd:element ref="ns2:MediaLengthInSeconds" minOccurs="0"/>
                <xsd:element ref="ns2:lcf76f155ced4ddcb4097134ff3c332f" minOccurs="0"/>
                <xsd:element ref="ns4: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e7c71-cfe6-48ab-9ba7-3a914dd5e4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oveto" ma:index="21" nillable="true" ma:displayName="Move to " ma:format="Dropdown" ma:internalName="Moveto">
      <xsd:simpleType>
        <xsd:restriction base="dms:Text">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69844b-d1ff-4126-87e2-905c6feede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5dd90e-367a-41ec-8f90-a2fa4b8e94f7"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7ee85653-6c5c-4426-b1d9-a855ff70dc16}" ma:internalName="TaxCatchAll" ma:showField="CatchAllData" ma:web="4a5dd90e-367a-41ec-8f90-a2fa4b8e94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3F0DEA-327C-42A6-B89C-D3D04A93488F}">
  <ds:schemaRefs>
    <ds:schemaRef ds:uri="http://schemas.openxmlformats.org/officeDocument/2006/bibliography"/>
  </ds:schemaRefs>
</ds:datastoreItem>
</file>

<file path=customXml/itemProps2.xml><?xml version="1.0" encoding="utf-8"?>
<ds:datastoreItem xmlns:ds="http://schemas.openxmlformats.org/officeDocument/2006/customXml" ds:itemID="{90046AB9-6900-4372-BAE1-9FC92E887389}">
  <ds:schemaRefs>
    <ds:schemaRef ds:uri="http://schemas.microsoft.com/office/2006/metadata/properties"/>
    <ds:schemaRef ds:uri="http://schemas.microsoft.com/office/infopath/2007/PartnerControls"/>
    <ds:schemaRef ds:uri="4a5dd90e-367a-41ec-8f90-a2fa4b8e94f7"/>
    <ds:schemaRef ds:uri="5bee7c71-cfe6-48ab-9ba7-3a914dd5e4c4"/>
    <ds:schemaRef ds:uri="http://schemas.microsoft.com/sharepoint/v3"/>
  </ds:schemaRefs>
</ds:datastoreItem>
</file>

<file path=customXml/itemProps3.xml><?xml version="1.0" encoding="utf-8"?>
<ds:datastoreItem xmlns:ds="http://schemas.openxmlformats.org/officeDocument/2006/customXml" ds:itemID="{6124534E-124E-4DFC-A907-27B833257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ee7c71-cfe6-48ab-9ba7-3a914dd5e4c4"/>
    <ds:schemaRef ds:uri="d169844b-d1ff-4126-87e2-905c6feede16"/>
    <ds:schemaRef ds:uri="4a5dd90e-367a-41ec-8f90-a2fa4b8e9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30F4D3-2D9D-4319-AAF0-B13D8C87D291}">
  <ds:schemaRefs>
    <ds:schemaRef ds:uri="http://schemas.microsoft.com/sharepoint/v3/contenttype/fo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1068</Words>
  <Characters>6093</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NABERS - Public Disclosure Summary</vt:lpstr>
    </vt:vector>
  </TitlesOfParts>
  <Company>Toshiba</Company>
  <LinksUpToDate>false</LinksUpToDate>
  <CharactersWithSpaces>7147</CharactersWithSpaces>
  <SharedDoc>false</SharedDoc>
  <HLinks>
    <vt:vector size="12" baseType="variant">
      <vt:variant>
        <vt:i4>3211327</vt:i4>
      </vt:variant>
      <vt:variant>
        <vt:i4>3</vt:i4>
      </vt:variant>
      <vt:variant>
        <vt:i4>0</vt:i4>
      </vt:variant>
      <vt:variant>
        <vt:i4>5</vt:i4>
      </vt:variant>
      <vt:variant>
        <vt:lpwstr>https://registry.verra.org/mymodule/rpt/CertificateInfo.asp?rhid=232154</vt:lpwstr>
      </vt:variant>
      <vt:variant>
        <vt:lpwstr/>
      </vt:variant>
      <vt:variant>
        <vt:i4>589849</vt:i4>
      </vt:variant>
      <vt:variant>
        <vt:i4>0</vt:i4>
      </vt:variant>
      <vt:variant>
        <vt:i4>0</vt:i4>
      </vt:variant>
      <vt:variant>
        <vt:i4>5</vt:i4>
      </vt:variant>
      <vt:variant>
        <vt:lpwstr>https://registry.verra.org/app/projectDetail/VCS/1976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NABERS - Public Disclosure Summary</dc:title>
  <dc:subject/>
  <dc:creator>Ron.Pulido@environment.nsw.gov.au</dc:creator>
  <cp:keywords/>
  <cp:lastModifiedBy>Michael DUNDAS</cp:lastModifiedBy>
  <cp:revision>2</cp:revision>
  <cp:lastPrinted>1900-12-30T19:00:00Z</cp:lastPrinted>
  <dcterms:created xsi:type="dcterms:W3CDTF">2024-10-15T23:35:00Z</dcterms:created>
  <dcterms:modified xsi:type="dcterms:W3CDTF">2024-10-15T23:35:00Z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0x010100E7B2986E406E644EAEBD04331045EEFA</vt:lpwstr>
  </property>
  <property fmtid="{D5CDD505-2E9C-101B-9397-08002B2CF9AE}" pid="3" name="RecordPoint_ActiveItemUniqueId">
    <vt:lpwstr>{e9f88fff-1cbe-43fa-b1c3-6d8589f10f0a}</vt:lpwstr>
  </property>
  <property fmtid="{D5CDD505-2E9C-101B-9397-08002B2CF9AE}" pid="4" name="RecordPoint_WorkflowType">
    <vt:lpwstr>ActiveSubmitStub</vt:lpwstr>
  </property>
  <property fmtid="{D5CDD505-2E9C-101B-9397-08002B2CF9AE}" pid="5" name="RecordPoint_ActiveItemSiteId">
    <vt:lpwstr>{65a9c67d-8621-4daf-8c18-51b91f4b20f6}</vt:lpwstr>
  </property>
  <property fmtid="{D5CDD505-2E9C-101B-9397-08002B2CF9AE}" pid="6" name="RecordPoint_ActiveItemListId">
    <vt:lpwstr>{5f7ba889-e0c2-4ba2-8115-4fd567fc9e40}</vt:lpwstr>
  </property>
  <property fmtid="{D5CDD505-2E9C-101B-9397-08002B2CF9AE}" pid="7" name="RecordPoint_ActiveItemWebId">
    <vt:lpwstr>{de5decc4-de20-44b0-8aaf-32f35ac57d76}</vt:lpwstr>
  </property>
  <property fmtid="{D5CDD505-2E9C-101B-9397-08002B2CF9AE}" pid="8" name="RecordPoint_RecordNumberSubmitted">
    <vt:lpwstr>002458678</vt:lpwstr>
  </property>
  <property fmtid="{D5CDD505-2E9C-101B-9397-08002B2CF9AE}" pid="9" name="IconOverlay">
    <vt:lpwstr/>
  </property>
  <property fmtid="{D5CDD505-2E9C-101B-9397-08002B2CF9AE}" pid="10" name="RecordPoint_SubmissionCompleted">
    <vt:lpwstr>2018-10-18T12:27:59.4805453+11:00</vt:lpwstr>
  </property>
  <property fmtid="{D5CDD505-2E9C-101B-9397-08002B2CF9AE}" pid="11" name="DocHub_Year">
    <vt:lpwstr/>
  </property>
  <property fmtid="{D5CDD505-2E9C-101B-9397-08002B2CF9AE}" pid="12" name="DocHub_DocumentType">
    <vt:lpwstr>20;#Template|9b48ba34-650a-488d-9fe8-e5181e10b797</vt:lpwstr>
  </property>
  <property fmtid="{D5CDD505-2E9C-101B-9397-08002B2CF9AE}" pid="13" name="DocHub_SecurityClassification">
    <vt:lpwstr>1;#OFFICIAL|6106d03b-a1a0-4e30-9d91-d5e9fb4314f9</vt:lpwstr>
  </property>
  <property fmtid="{D5CDD505-2E9C-101B-9397-08002B2CF9AE}" pid="14" name="DocHub_Keywords">
    <vt:lpwstr/>
  </property>
  <property fmtid="{D5CDD505-2E9C-101B-9397-08002B2CF9AE}" pid="15" name="DocHub_WorkActivity">
    <vt:lpwstr>243;#Contract Management|c4d851d2-f5d2-4888-a1c9-12152603d02d</vt:lpwstr>
  </property>
  <property fmtid="{D5CDD505-2E9C-101B-9397-08002B2CF9AE}" pid="16" name="MediaServiceImageTags">
    <vt:lpwstr/>
  </property>
  <property fmtid="{D5CDD505-2E9C-101B-9397-08002B2CF9AE}" pid="17" name="GrammarlyDocumentId">
    <vt:lpwstr>c5f6571d9ed079eb43a64346a80d7abc033caa2358a28cb8ff6830c7fbcce9de</vt:lpwstr>
  </property>
  <property fmtid="{D5CDD505-2E9C-101B-9397-08002B2CF9AE}" pid="18" name="ClassificationContentMarkingHeaderShapeIds">
    <vt:lpwstr>42761fa0,142c262c,16d8c012</vt:lpwstr>
  </property>
  <property fmtid="{D5CDD505-2E9C-101B-9397-08002B2CF9AE}" pid="19" name="ClassificationContentMarkingHeaderFontProps">
    <vt:lpwstr>#ff0000,12,Calibri</vt:lpwstr>
  </property>
  <property fmtid="{D5CDD505-2E9C-101B-9397-08002B2CF9AE}" pid="20" name="ClassificationContentMarkingHeaderText">
    <vt:lpwstr>OFFICIAL</vt:lpwstr>
  </property>
  <property fmtid="{D5CDD505-2E9C-101B-9397-08002B2CF9AE}" pid="21" name="ClassificationContentMarkingFooterShapeIds">
    <vt:lpwstr>3ddfa737,bf8d04f,61e5825</vt:lpwstr>
  </property>
  <property fmtid="{D5CDD505-2E9C-101B-9397-08002B2CF9AE}" pid="22" name="ClassificationContentMarkingFooterFontProps">
    <vt:lpwstr>#ff0000,12,Calibri</vt:lpwstr>
  </property>
  <property fmtid="{D5CDD505-2E9C-101B-9397-08002B2CF9AE}" pid="23" name="ClassificationContentMarkingFooterText">
    <vt:lpwstr>OFFICIAL</vt:lpwstr>
  </property>
</Properties>
</file>